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21D4" w14:textId="77777777" w:rsidR="00DD3326" w:rsidRDefault="00D65463">
      <w:r>
        <w:rPr>
          <w:rFonts w:ascii="Arial" w:hAnsi="Arial" w:cs="Arial"/>
          <w:b/>
          <w:bCs/>
          <w:noProof/>
          <w:color w:val="000000"/>
          <w:sz w:val="28"/>
          <w:szCs w:val="28"/>
        </w:rPr>
        <w:drawing>
          <wp:anchor distT="0" distB="0" distL="114300" distR="114300" simplePos="0" relativeHeight="251660288" behindDoc="0" locked="0" layoutInCell="1" allowOverlap="1" wp14:anchorId="2FA2F2AD" wp14:editId="1944B0B0">
            <wp:simplePos x="0" y="0"/>
            <wp:positionH relativeFrom="column">
              <wp:posOffset>4679950</wp:posOffset>
            </wp:positionH>
            <wp:positionV relativeFrom="paragraph">
              <wp:posOffset>-332105</wp:posOffset>
            </wp:positionV>
            <wp:extent cx="1358265" cy="1746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58265" cy="174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96442" w14:textId="77777777" w:rsidR="00CA2616" w:rsidRDefault="00CA2616" w:rsidP="00CA2616">
      <w:pPr>
        <w:pStyle w:val="Header"/>
        <w:ind w:left="-426" w:firstLine="142"/>
        <w:rPr>
          <w:rFonts w:ascii="Arial" w:hAnsi="Arial" w:cs="Arial"/>
          <w:b/>
          <w:bCs/>
          <w:color w:val="000000"/>
          <w:sz w:val="28"/>
          <w:szCs w:val="28"/>
        </w:rPr>
      </w:pPr>
      <w:r>
        <w:rPr>
          <w:rFonts w:ascii="Arial" w:hAnsi="Arial" w:cs="Arial"/>
          <w:b/>
          <w:bCs/>
          <w:color w:val="000000"/>
          <w:sz w:val="28"/>
          <w:szCs w:val="28"/>
        </w:rPr>
        <w:t>NORTH YORKSHIRE POLICE</w:t>
      </w:r>
    </w:p>
    <w:p w14:paraId="47481231" w14:textId="77777777" w:rsidR="00CA2616" w:rsidRDefault="00CA2616" w:rsidP="00CA2616">
      <w:pPr>
        <w:pStyle w:val="Header"/>
        <w:ind w:firstLine="142"/>
        <w:rPr>
          <w:rFonts w:ascii="Arial" w:hAnsi="Arial" w:cs="Arial"/>
          <w:b/>
          <w:bCs/>
          <w:color w:val="000000"/>
          <w:sz w:val="28"/>
          <w:szCs w:val="28"/>
        </w:rPr>
      </w:pPr>
    </w:p>
    <w:p w14:paraId="32EEAFF4" w14:textId="77777777" w:rsidR="00CA2616" w:rsidRDefault="00CA2616" w:rsidP="00CA2616">
      <w:pPr>
        <w:pStyle w:val="Header"/>
        <w:ind w:left="-284"/>
        <w:rPr>
          <w:rFonts w:ascii="Arial" w:hAnsi="Arial" w:cs="Arial"/>
          <w:b/>
          <w:bCs/>
          <w:color w:val="000000"/>
          <w:sz w:val="28"/>
          <w:szCs w:val="28"/>
        </w:rPr>
      </w:pPr>
      <w:r w:rsidRPr="00D27B92">
        <w:rPr>
          <w:rFonts w:ascii="Arial" w:hAnsi="Arial" w:cs="Arial"/>
          <w:b/>
          <w:bCs/>
          <w:color w:val="000000"/>
          <w:sz w:val="28"/>
          <w:szCs w:val="28"/>
        </w:rPr>
        <w:t>PROFESSIONAL STANDARDS DEPARTMENT</w:t>
      </w:r>
      <w:r>
        <w:rPr>
          <w:rFonts w:ascii="Arial" w:hAnsi="Arial" w:cs="Arial"/>
          <w:b/>
          <w:bCs/>
          <w:color w:val="000000"/>
          <w:sz w:val="28"/>
          <w:szCs w:val="28"/>
        </w:rPr>
        <w:t xml:space="preserve">    </w:t>
      </w:r>
    </w:p>
    <w:p w14:paraId="09E0E86E" w14:textId="77777777" w:rsidR="00CA2616" w:rsidRDefault="00CA2616" w:rsidP="00CA2616">
      <w:pPr>
        <w:pStyle w:val="Header"/>
        <w:ind w:firstLine="142"/>
        <w:rPr>
          <w:rFonts w:ascii="Arial" w:hAnsi="Arial" w:cs="Arial"/>
          <w:b/>
          <w:bCs/>
          <w:color w:val="000000"/>
          <w:sz w:val="28"/>
          <w:szCs w:val="28"/>
        </w:rPr>
      </w:pPr>
    </w:p>
    <w:p w14:paraId="14416DB3" w14:textId="77777777" w:rsidR="00CA2616" w:rsidRDefault="00CA2616" w:rsidP="00CA2616">
      <w:pPr>
        <w:ind w:left="-284"/>
        <w:rPr>
          <w:rFonts w:ascii="Arial" w:hAnsi="Arial" w:cs="Arial"/>
          <w:b/>
          <w:bCs/>
          <w:sz w:val="28"/>
          <w:szCs w:val="28"/>
        </w:rPr>
      </w:pPr>
      <w:r>
        <w:rPr>
          <w:rFonts w:ascii="Arial" w:hAnsi="Arial" w:cs="Arial"/>
          <w:b/>
          <w:bCs/>
          <w:sz w:val="28"/>
          <w:szCs w:val="28"/>
        </w:rPr>
        <w:t>REGULATION 43 NOTICE</w:t>
      </w:r>
    </w:p>
    <w:p w14:paraId="2D1A262C" w14:textId="77777777" w:rsidR="00E5141A" w:rsidRDefault="00E5141A" w:rsidP="00E5141A">
      <w:pPr>
        <w:ind w:left="4320" w:right="-168" w:hanging="67"/>
        <w:rPr>
          <w:rFonts w:ascii="Arial" w:hAnsi="Arial" w:cs="Arial"/>
        </w:rPr>
      </w:pPr>
    </w:p>
    <w:p w14:paraId="5F373E06" w14:textId="77777777" w:rsidR="003129B5" w:rsidRDefault="003129B5" w:rsidP="00E5141A">
      <w:pPr>
        <w:ind w:left="4320" w:right="-168" w:hanging="67"/>
        <w:rPr>
          <w:rFonts w:ascii="Arial" w:hAnsi="Arial" w:cs="Arial"/>
        </w:rPr>
      </w:pPr>
    </w:p>
    <w:p w14:paraId="6553566D" w14:textId="77777777" w:rsidR="003129B5" w:rsidRDefault="003129B5" w:rsidP="00E5141A">
      <w:pPr>
        <w:ind w:left="4320" w:right="-168" w:hanging="67"/>
        <w:rPr>
          <w:rFonts w:ascii="Arial" w:hAnsi="Arial" w:cs="Arial"/>
        </w:rPr>
      </w:pP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669"/>
      </w:tblGrid>
      <w:tr w:rsidR="00E5141A" w14:paraId="624964F9" w14:textId="77777777" w:rsidTr="00CA2616">
        <w:trPr>
          <w:trHeight w:val="856"/>
        </w:trPr>
        <w:tc>
          <w:tcPr>
            <w:tcW w:w="9669" w:type="dxa"/>
            <w:shd w:val="clear" w:color="auto" w:fill="CCCCCC"/>
            <w:vAlign w:val="center"/>
          </w:tcPr>
          <w:p w14:paraId="4927832A" w14:textId="77777777" w:rsidR="00CD5028" w:rsidRDefault="00E5141A" w:rsidP="00CD5028">
            <w:pPr>
              <w:pStyle w:val="BodyText2"/>
              <w:rPr>
                <w:sz w:val="24"/>
                <w:szCs w:val="24"/>
              </w:rPr>
            </w:pPr>
            <w:r w:rsidRPr="00CA2616">
              <w:rPr>
                <w:sz w:val="24"/>
                <w:szCs w:val="24"/>
              </w:rPr>
              <w:t>NOTICE OF OUTCOME OF MISCONDUCT PROCEEDINGS REGARDING ALLEGED BREACH OF STANDARDS OF PROFESSIONAL BEHAVIOUR</w:t>
            </w:r>
          </w:p>
          <w:p w14:paraId="0BDFCDDC" w14:textId="77777777" w:rsidR="00FC7FE6" w:rsidRDefault="00FC7FE6" w:rsidP="006B0850">
            <w:pPr>
              <w:pStyle w:val="BodyText2"/>
              <w:rPr>
                <w:sz w:val="24"/>
                <w:szCs w:val="24"/>
              </w:rPr>
            </w:pPr>
          </w:p>
          <w:p w14:paraId="23E91E1B" w14:textId="77777777" w:rsidR="00CD5028" w:rsidRPr="00CA2616" w:rsidRDefault="00CD5028" w:rsidP="006B0850">
            <w:pPr>
              <w:pStyle w:val="BodyText2"/>
              <w:rPr>
                <w:sz w:val="24"/>
                <w:szCs w:val="24"/>
              </w:rPr>
            </w:pPr>
            <w:r>
              <w:rPr>
                <w:sz w:val="24"/>
                <w:szCs w:val="24"/>
              </w:rPr>
              <w:t>GROSS MISCONDUCT HEARING</w:t>
            </w:r>
          </w:p>
          <w:p w14:paraId="4134B997" w14:textId="77777777" w:rsidR="00CA2616" w:rsidRPr="00CA2616" w:rsidRDefault="00CA2616" w:rsidP="006B0850">
            <w:pPr>
              <w:pStyle w:val="BodyText2"/>
              <w:rPr>
                <w:sz w:val="24"/>
                <w:szCs w:val="24"/>
              </w:rPr>
            </w:pPr>
          </w:p>
          <w:p w14:paraId="1EC0B025" w14:textId="77777777" w:rsidR="00E5141A" w:rsidRDefault="00E5141A" w:rsidP="006B0850">
            <w:pPr>
              <w:pStyle w:val="Heading3"/>
              <w:rPr>
                <w:sz w:val="24"/>
                <w:szCs w:val="24"/>
              </w:rPr>
            </w:pPr>
            <w:r w:rsidRPr="00CA2616">
              <w:rPr>
                <w:sz w:val="24"/>
                <w:szCs w:val="24"/>
              </w:rPr>
              <w:t>REGULATION 43 POLICE (CONDUCT) REGULATIONS 2020</w:t>
            </w:r>
          </w:p>
          <w:p w14:paraId="6132508F" w14:textId="77777777" w:rsidR="00CA2616" w:rsidRPr="00CA2616" w:rsidRDefault="00CA2616" w:rsidP="00CA2616"/>
        </w:tc>
      </w:tr>
    </w:tbl>
    <w:p w14:paraId="34B39B4B" w14:textId="77777777" w:rsidR="00E5141A" w:rsidRDefault="00E5141A" w:rsidP="00E5141A">
      <w:pPr>
        <w:ind w:left="-284"/>
      </w:pPr>
    </w:p>
    <w:tbl>
      <w:tblPr>
        <w:tblW w:w="963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422"/>
        <w:gridCol w:w="2422"/>
        <w:gridCol w:w="2370"/>
      </w:tblGrid>
      <w:tr w:rsidR="00E5141A" w14:paraId="0E86D629" w14:textId="77777777" w:rsidTr="00CA2616">
        <w:trPr>
          <w:trHeight w:val="405"/>
        </w:trPr>
        <w:tc>
          <w:tcPr>
            <w:tcW w:w="2421" w:type="dxa"/>
            <w:tcBorders>
              <w:bottom w:val="single" w:sz="4" w:space="0" w:color="auto"/>
            </w:tcBorders>
            <w:shd w:val="clear" w:color="auto" w:fill="CCCCCC"/>
            <w:vAlign w:val="center"/>
          </w:tcPr>
          <w:p w14:paraId="6959693B" w14:textId="77777777" w:rsidR="00E5141A" w:rsidRPr="00CA2616" w:rsidRDefault="00E5141A" w:rsidP="006B0850">
            <w:pPr>
              <w:rPr>
                <w:rFonts w:ascii="Arial" w:hAnsi="Arial"/>
                <w:sz w:val="22"/>
                <w:szCs w:val="22"/>
              </w:rPr>
            </w:pPr>
            <w:r w:rsidRPr="00CA2616">
              <w:rPr>
                <w:rFonts w:ascii="Arial" w:hAnsi="Arial"/>
                <w:sz w:val="22"/>
                <w:szCs w:val="22"/>
              </w:rPr>
              <w:t>Name:</w:t>
            </w:r>
          </w:p>
        </w:tc>
        <w:tc>
          <w:tcPr>
            <w:tcW w:w="2422" w:type="dxa"/>
            <w:tcBorders>
              <w:bottom w:val="single" w:sz="4" w:space="0" w:color="auto"/>
            </w:tcBorders>
            <w:vAlign w:val="center"/>
          </w:tcPr>
          <w:p w14:paraId="2626E63C" w14:textId="56A5AB50" w:rsidR="00E5141A" w:rsidRPr="00CA2616" w:rsidRDefault="002879B9" w:rsidP="006B0850">
            <w:pPr>
              <w:rPr>
                <w:rFonts w:ascii="Arial" w:hAnsi="Arial"/>
                <w:sz w:val="22"/>
                <w:szCs w:val="22"/>
              </w:rPr>
            </w:pPr>
            <w:r>
              <w:rPr>
                <w:rFonts w:ascii="Arial" w:hAnsi="Arial"/>
                <w:sz w:val="22"/>
                <w:szCs w:val="22"/>
              </w:rPr>
              <w:t>Matthew Baldwin</w:t>
            </w:r>
          </w:p>
        </w:tc>
        <w:tc>
          <w:tcPr>
            <w:tcW w:w="2422" w:type="dxa"/>
            <w:shd w:val="clear" w:color="auto" w:fill="CCCCCC"/>
            <w:vAlign w:val="center"/>
          </w:tcPr>
          <w:p w14:paraId="3D5B518E" w14:textId="77777777" w:rsidR="00E5141A" w:rsidRPr="00CA2616" w:rsidRDefault="00E5141A" w:rsidP="006B0850">
            <w:pPr>
              <w:rPr>
                <w:rFonts w:ascii="Arial" w:hAnsi="Arial"/>
                <w:sz w:val="22"/>
                <w:szCs w:val="22"/>
              </w:rPr>
            </w:pPr>
            <w:r w:rsidRPr="00CA2616">
              <w:rPr>
                <w:rFonts w:ascii="Arial" w:hAnsi="Arial"/>
                <w:sz w:val="22"/>
                <w:szCs w:val="22"/>
              </w:rPr>
              <w:t>Rank &amp; Number:</w:t>
            </w:r>
          </w:p>
        </w:tc>
        <w:tc>
          <w:tcPr>
            <w:tcW w:w="2370" w:type="dxa"/>
            <w:vAlign w:val="center"/>
          </w:tcPr>
          <w:p w14:paraId="7354928B" w14:textId="585C54D4" w:rsidR="00E5141A" w:rsidRPr="00CA2616" w:rsidRDefault="002879B9" w:rsidP="006B0850">
            <w:pPr>
              <w:rPr>
                <w:rFonts w:ascii="Arial" w:hAnsi="Arial"/>
                <w:sz w:val="22"/>
                <w:szCs w:val="22"/>
              </w:rPr>
            </w:pPr>
            <w:r>
              <w:rPr>
                <w:rFonts w:ascii="Arial" w:hAnsi="Arial"/>
                <w:sz w:val="22"/>
                <w:szCs w:val="22"/>
              </w:rPr>
              <w:t>PS 1101</w:t>
            </w:r>
          </w:p>
        </w:tc>
      </w:tr>
      <w:tr w:rsidR="00E5141A" w14:paraId="649F1FDF" w14:textId="77777777" w:rsidTr="00CA2616">
        <w:trPr>
          <w:trHeight w:val="405"/>
        </w:trPr>
        <w:tc>
          <w:tcPr>
            <w:tcW w:w="4843" w:type="dxa"/>
            <w:gridSpan w:val="2"/>
            <w:shd w:val="clear" w:color="auto" w:fill="CCCCCC"/>
            <w:vAlign w:val="center"/>
          </w:tcPr>
          <w:p w14:paraId="65D29984" w14:textId="77777777" w:rsidR="00E5141A" w:rsidRPr="00CA2616" w:rsidRDefault="00E5141A" w:rsidP="006B0850">
            <w:pPr>
              <w:rPr>
                <w:rFonts w:ascii="Arial" w:hAnsi="Arial"/>
                <w:sz w:val="22"/>
                <w:szCs w:val="22"/>
              </w:rPr>
            </w:pPr>
            <w:r w:rsidRPr="00CA2616">
              <w:rPr>
                <w:rFonts w:ascii="Arial" w:hAnsi="Arial"/>
                <w:sz w:val="22"/>
                <w:szCs w:val="22"/>
              </w:rPr>
              <w:t>Name of complainant (if applicable):</w:t>
            </w:r>
          </w:p>
        </w:tc>
        <w:tc>
          <w:tcPr>
            <w:tcW w:w="4792" w:type="dxa"/>
            <w:gridSpan w:val="2"/>
            <w:vAlign w:val="center"/>
          </w:tcPr>
          <w:p w14:paraId="5B5846C0" w14:textId="77777777" w:rsidR="00E5141A" w:rsidRPr="00CA2616" w:rsidRDefault="00E5141A" w:rsidP="006B0850">
            <w:pPr>
              <w:rPr>
                <w:rFonts w:ascii="Arial" w:hAnsi="Arial"/>
                <w:sz w:val="22"/>
                <w:szCs w:val="22"/>
              </w:rPr>
            </w:pPr>
          </w:p>
        </w:tc>
      </w:tr>
      <w:tr w:rsidR="00E5141A" w14:paraId="7C17E905" w14:textId="77777777" w:rsidTr="00CA2616">
        <w:trPr>
          <w:trHeight w:val="405"/>
        </w:trPr>
        <w:tc>
          <w:tcPr>
            <w:tcW w:w="4843" w:type="dxa"/>
            <w:gridSpan w:val="2"/>
            <w:shd w:val="clear" w:color="auto" w:fill="CCCCCC"/>
            <w:vAlign w:val="center"/>
          </w:tcPr>
          <w:p w14:paraId="47968BF9" w14:textId="77777777" w:rsidR="00E5141A" w:rsidRPr="00CA2616" w:rsidRDefault="00E5141A" w:rsidP="006B0850">
            <w:pPr>
              <w:rPr>
                <w:rFonts w:ascii="Arial" w:hAnsi="Arial"/>
                <w:sz w:val="22"/>
                <w:szCs w:val="22"/>
              </w:rPr>
            </w:pPr>
            <w:r w:rsidRPr="00CA2616">
              <w:rPr>
                <w:rFonts w:ascii="Arial" w:hAnsi="Arial"/>
                <w:sz w:val="22"/>
                <w:szCs w:val="22"/>
              </w:rPr>
              <w:t>Case reference number:</w:t>
            </w:r>
          </w:p>
        </w:tc>
        <w:tc>
          <w:tcPr>
            <w:tcW w:w="4792" w:type="dxa"/>
            <w:gridSpan w:val="2"/>
            <w:vAlign w:val="center"/>
          </w:tcPr>
          <w:p w14:paraId="7584A0C0" w14:textId="2DA34E6B" w:rsidR="00E5141A" w:rsidRPr="00CA2616" w:rsidRDefault="00736057" w:rsidP="006B0850">
            <w:pPr>
              <w:rPr>
                <w:rFonts w:ascii="Arial" w:hAnsi="Arial"/>
                <w:sz w:val="22"/>
                <w:szCs w:val="22"/>
              </w:rPr>
            </w:pPr>
            <w:r>
              <w:rPr>
                <w:rFonts w:ascii="Arial" w:hAnsi="Arial"/>
                <w:sz w:val="22"/>
                <w:szCs w:val="22"/>
              </w:rPr>
              <w:t>CM/</w:t>
            </w:r>
            <w:r w:rsidR="002879B9">
              <w:rPr>
                <w:rFonts w:ascii="Arial" w:hAnsi="Arial"/>
                <w:sz w:val="22"/>
                <w:szCs w:val="22"/>
              </w:rPr>
              <w:t>103</w:t>
            </w:r>
            <w:r w:rsidR="004C2B8E">
              <w:rPr>
                <w:rFonts w:ascii="Arial" w:hAnsi="Arial"/>
                <w:sz w:val="22"/>
                <w:szCs w:val="22"/>
              </w:rPr>
              <w:t>/</w:t>
            </w:r>
            <w:r w:rsidR="002879B9">
              <w:rPr>
                <w:rFonts w:ascii="Arial" w:hAnsi="Arial"/>
                <w:sz w:val="22"/>
                <w:szCs w:val="22"/>
              </w:rPr>
              <w:t>23</w:t>
            </w:r>
          </w:p>
        </w:tc>
      </w:tr>
    </w:tbl>
    <w:p w14:paraId="3C536E03" w14:textId="77777777" w:rsidR="00424992" w:rsidRDefault="00424992" w:rsidP="006B5C46">
      <w:pPr>
        <w:rPr>
          <w:rFonts w:ascii="Arial" w:hAnsi="Arial"/>
          <w:sz w:val="22"/>
          <w:szCs w:val="22"/>
        </w:rPr>
      </w:pPr>
    </w:p>
    <w:p w14:paraId="67B0330B" w14:textId="77777777" w:rsidR="00E5141A" w:rsidRPr="00CA2616" w:rsidRDefault="00E5141A" w:rsidP="00E5141A">
      <w:pPr>
        <w:ind w:left="-284"/>
        <w:rPr>
          <w:rFonts w:ascii="Arial" w:hAnsi="Arial"/>
          <w:sz w:val="22"/>
          <w:szCs w:val="22"/>
        </w:rPr>
      </w:pPr>
      <w:r w:rsidRPr="00CA2616">
        <w:rPr>
          <w:rFonts w:ascii="Arial" w:hAnsi="Arial"/>
          <w:sz w:val="22"/>
          <w:szCs w:val="22"/>
        </w:rPr>
        <w:t>You are hereby given notification of the outcome of misconduct proceedings which relate to your alleged breach of the Standards of Professional Behaviour.  Details are as follows:</w:t>
      </w:r>
    </w:p>
    <w:p w14:paraId="6DA3118C" w14:textId="77777777" w:rsidR="00E5141A" w:rsidRDefault="00E5141A" w:rsidP="00E5141A">
      <w:pPr>
        <w:ind w:left="-284"/>
        <w:rPr>
          <w:rFonts w:ascii="Arial" w:hAnsi="Arial"/>
          <w:sz w:val="21"/>
          <w:szCs w:val="21"/>
        </w:rPr>
      </w:pPr>
    </w:p>
    <w:p w14:paraId="23E51EEC" w14:textId="77777777" w:rsidR="00E5141A" w:rsidRPr="00CA2616" w:rsidRDefault="00E5141A" w:rsidP="00E5141A">
      <w:pPr>
        <w:ind w:left="-284"/>
        <w:rPr>
          <w:rFonts w:ascii="Arial" w:hAnsi="Arial"/>
          <w:i/>
          <w:sz w:val="22"/>
          <w:szCs w:val="22"/>
        </w:rPr>
      </w:pPr>
      <w:r w:rsidRPr="00CA2616">
        <w:rPr>
          <w:rFonts w:ascii="Arial" w:hAnsi="Arial"/>
          <w:b/>
          <w:sz w:val="22"/>
          <w:szCs w:val="22"/>
        </w:rPr>
        <w:t xml:space="preserve">Misconduct </w:t>
      </w:r>
      <w:r w:rsidR="00CD5028">
        <w:rPr>
          <w:rFonts w:ascii="Arial" w:hAnsi="Arial"/>
          <w:b/>
          <w:sz w:val="22"/>
          <w:szCs w:val="22"/>
        </w:rPr>
        <w:t>Hearing</w:t>
      </w:r>
    </w:p>
    <w:p w14:paraId="27E00F57" w14:textId="77777777" w:rsidR="00E5141A" w:rsidRPr="00CA2616" w:rsidRDefault="00E5141A" w:rsidP="00E5141A">
      <w:pPr>
        <w:ind w:left="-284"/>
        <w:rPr>
          <w:rFonts w:ascii="Arial" w:hAnsi="Arial"/>
          <w:b/>
          <w:sz w:val="22"/>
          <w:szCs w:val="22"/>
        </w:rPr>
      </w:pP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5953"/>
      </w:tblGrid>
      <w:tr w:rsidR="00E5141A" w:rsidRPr="00CA2616" w14:paraId="062E20F3" w14:textId="77777777" w:rsidTr="006B0850">
        <w:trPr>
          <w:trHeight w:val="405"/>
        </w:trPr>
        <w:tc>
          <w:tcPr>
            <w:tcW w:w="4078" w:type="dxa"/>
            <w:shd w:val="clear" w:color="auto" w:fill="CCCCCC"/>
            <w:vAlign w:val="center"/>
          </w:tcPr>
          <w:p w14:paraId="59B93AA5" w14:textId="77777777" w:rsidR="00E5141A" w:rsidRPr="00CA2616" w:rsidRDefault="00E5141A" w:rsidP="006B0850">
            <w:pPr>
              <w:rPr>
                <w:rFonts w:ascii="Arial" w:hAnsi="Arial"/>
                <w:b/>
                <w:sz w:val="22"/>
                <w:szCs w:val="22"/>
              </w:rPr>
            </w:pPr>
            <w:r w:rsidRPr="00CA2616">
              <w:rPr>
                <w:rFonts w:ascii="Arial" w:hAnsi="Arial"/>
                <w:sz w:val="22"/>
                <w:szCs w:val="22"/>
              </w:rPr>
              <w:t>Date(s) of misconduct proceedings:</w:t>
            </w:r>
          </w:p>
        </w:tc>
        <w:tc>
          <w:tcPr>
            <w:tcW w:w="5953" w:type="dxa"/>
            <w:vAlign w:val="center"/>
          </w:tcPr>
          <w:p w14:paraId="320BB511" w14:textId="7E8E95CC" w:rsidR="00E5141A" w:rsidRPr="00CA2616" w:rsidRDefault="002879B9" w:rsidP="006B0850">
            <w:pPr>
              <w:rPr>
                <w:rFonts w:ascii="Arial" w:hAnsi="Arial"/>
                <w:bCs/>
                <w:sz w:val="22"/>
                <w:szCs w:val="22"/>
              </w:rPr>
            </w:pPr>
            <w:r>
              <w:rPr>
                <w:rFonts w:ascii="Arial" w:hAnsi="Arial"/>
                <w:bCs/>
                <w:sz w:val="22"/>
                <w:szCs w:val="22"/>
              </w:rPr>
              <w:t>8</w:t>
            </w:r>
            <w:r w:rsidRPr="002879B9">
              <w:rPr>
                <w:rFonts w:ascii="Arial" w:hAnsi="Arial"/>
                <w:bCs/>
                <w:sz w:val="22"/>
                <w:szCs w:val="22"/>
                <w:vertAlign w:val="superscript"/>
              </w:rPr>
              <w:t>th</w:t>
            </w:r>
            <w:r>
              <w:rPr>
                <w:rFonts w:ascii="Arial" w:hAnsi="Arial"/>
                <w:bCs/>
                <w:sz w:val="22"/>
                <w:szCs w:val="22"/>
              </w:rPr>
              <w:t xml:space="preserve"> June 2026 – 17</w:t>
            </w:r>
            <w:r w:rsidRPr="002879B9">
              <w:rPr>
                <w:rFonts w:ascii="Arial" w:hAnsi="Arial"/>
                <w:bCs/>
                <w:sz w:val="22"/>
                <w:szCs w:val="22"/>
                <w:vertAlign w:val="superscript"/>
              </w:rPr>
              <w:t>th</w:t>
            </w:r>
            <w:r>
              <w:rPr>
                <w:rFonts w:ascii="Arial" w:hAnsi="Arial"/>
                <w:bCs/>
                <w:sz w:val="22"/>
                <w:szCs w:val="22"/>
              </w:rPr>
              <w:t xml:space="preserve"> June 2026</w:t>
            </w:r>
          </w:p>
        </w:tc>
      </w:tr>
      <w:tr w:rsidR="00E5141A" w:rsidRPr="00CA2616" w14:paraId="50B5BE41" w14:textId="77777777" w:rsidTr="006B0850">
        <w:trPr>
          <w:trHeight w:val="405"/>
        </w:trPr>
        <w:tc>
          <w:tcPr>
            <w:tcW w:w="4078" w:type="dxa"/>
            <w:shd w:val="clear" w:color="auto" w:fill="CCCCCC"/>
            <w:vAlign w:val="center"/>
          </w:tcPr>
          <w:p w14:paraId="32B2C09A" w14:textId="77777777" w:rsidR="00E5141A" w:rsidRPr="00CA2616" w:rsidRDefault="00E5141A" w:rsidP="006B0850">
            <w:pPr>
              <w:rPr>
                <w:rFonts w:ascii="Arial" w:hAnsi="Arial"/>
                <w:b/>
                <w:sz w:val="22"/>
                <w:szCs w:val="22"/>
              </w:rPr>
            </w:pPr>
            <w:r w:rsidRPr="00CA2616">
              <w:rPr>
                <w:rFonts w:ascii="Arial" w:hAnsi="Arial"/>
                <w:sz w:val="22"/>
                <w:szCs w:val="22"/>
              </w:rPr>
              <w:t>Location:</w:t>
            </w:r>
          </w:p>
        </w:tc>
        <w:tc>
          <w:tcPr>
            <w:tcW w:w="5953" w:type="dxa"/>
            <w:vAlign w:val="center"/>
          </w:tcPr>
          <w:p w14:paraId="0E93A1E0" w14:textId="77777777" w:rsidR="00E5141A" w:rsidRPr="00CA2616" w:rsidRDefault="00736057" w:rsidP="006B0850">
            <w:pPr>
              <w:rPr>
                <w:rFonts w:ascii="Arial" w:hAnsi="Arial"/>
                <w:bCs/>
                <w:sz w:val="22"/>
                <w:szCs w:val="22"/>
              </w:rPr>
            </w:pPr>
            <w:r>
              <w:rPr>
                <w:rFonts w:ascii="Arial" w:hAnsi="Arial"/>
                <w:bCs/>
                <w:sz w:val="22"/>
                <w:szCs w:val="22"/>
              </w:rPr>
              <w:t>Police Headquarters, Crosby Road, Northallerton</w:t>
            </w:r>
          </w:p>
        </w:tc>
      </w:tr>
    </w:tbl>
    <w:p w14:paraId="6750A013" w14:textId="77777777" w:rsidR="00E5141A" w:rsidRDefault="00E5141A" w:rsidP="00E5141A">
      <w:pPr>
        <w:ind w:left="-284"/>
        <w:rPr>
          <w:rFonts w:ascii="Arial" w:hAnsi="Arial"/>
          <w:b/>
          <w:sz w:val="21"/>
          <w:szCs w:val="21"/>
        </w:rPr>
      </w:pPr>
    </w:p>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311BFF" w14:paraId="3B164F88" w14:textId="77777777" w:rsidTr="00311BFF">
        <w:tc>
          <w:tcPr>
            <w:tcW w:w="10060" w:type="dxa"/>
          </w:tcPr>
          <w:p w14:paraId="1B19D84A" w14:textId="77777777" w:rsidR="00311BFF" w:rsidRPr="00CA2616" w:rsidRDefault="00311BFF" w:rsidP="001615EC">
            <w:pPr>
              <w:jc w:val="both"/>
              <w:rPr>
                <w:rFonts w:ascii="Arial" w:hAnsi="Arial" w:cs="Arial"/>
                <w:b/>
                <w:sz w:val="22"/>
                <w:szCs w:val="22"/>
                <w:u w:val="single"/>
              </w:rPr>
            </w:pPr>
          </w:p>
          <w:p w14:paraId="498B4B20" w14:textId="5C5E184B" w:rsidR="00311BFF" w:rsidRPr="00965938" w:rsidRDefault="00965938" w:rsidP="006B0850">
            <w:pPr>
              <w:rPr>
                <w:rFonts w:ascii="Arial" w:hAnsi="Arial" w:cs="Arial"/>
                <w:b/>
                <w:sz w:val="22"/>
                <w:szCs w:val="22"/>
                <w:u w:val="single"/>
              </w:rPr>
            </w:pPr>
            <w:r>
              <w:rPr>
                <w:rFonts w:ascii="Arial" w:hAnsi="Arial" w:cs="Arial"/>
                <w:b/>
                <w:sz w:val="22"/>
                <w:szCs w:val="22"/>
                <w:u w:val="single"/>
              </w:rPr>
              <w:t xml:space="preserve">Allegations from Regulation </w:t>
            </w:r>
            <w:r w:rsidR="002879B9">
              <w:rPr>
                <w:rFonts w:ascii="Arial" w:hAnsi="Arial" w:cs="Arial"/>
                <w:b/>
                <w:sz w:val="22"/>
                <w:szCs w:val="22"/>
                <w:u w:val="single"/>
              </w:rPr>
              <w:t>30</w:t>
            </w:r>
            <w:r>
              <w:rPr>
                <w:rFonts w:ascii="Arial" w:hAnsi="Arial" w:cs="Arial"/>
                <w:b/>
                <w:sz w:val="22"/>
                <w:szCs w:val="22"/>
                <w:u w:val="single"/>
              </w:rPr>
              <w:t xml:space="preserve"> Notice</w:t>
            </w:r>
          </w:p>
          <w:p w14:paraId="7FCDE5F6" w14:textId="77777777" w:rsidR="00965938" w:rsidRDefault="00965938" w:rsidP="006B0850">
            <w:pPr>
              <w:rPr>
                <w:rFonts w:ascii="Arial" w:hAnsi="Arial" w:cs="Arial"/>
                <w:b/>
                <w:sz w:val="22"/>
                <w:szCs w:val="22"/>
              </w:rPr>
            </w:pPr>
          </w:p>
          <w:p w14:paraId="5D98DA52"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1.</w:t>
            </w:r>
            <w:r w:rsidRPr="002879B9">
              <w:rPr>
                <w:rFonts w:ascii="Arial" w:hAnsi="Arial" w:cs="Arial"/>
                <w:bCs/>
                <w:sz w:val="22"/>
                <w:szCs w:val="22"/>
              </w:rPr>
              <w:tab/>
              <w:t>During the evening of Friday 1st December 2023 you and other officers were off-duty and attending a Christmas social event at the Black Sheep Brewery in Masham.</w:t>
            </w:r>
          </w:p>
          <w:p w14:paraId="4BFC7493" w14:textId="77777777" w:rsidR="002879B9" w:rsidRPr="002879B9" w:rsidRDefault="002879B9" w:rsidP="002879B9">
            <w:pPr>
              <w:rPr>
                <w:rFonts w:ascii="Arial" w:hAnsi="Arial" w:cs="Arial"/>
                <w:bCs/>
                <w:sz w:val="22"/>
                <w:szCs w:val="22"/>
              </w:rPr>
            </w:pPr>
          </w:p>
          <w:p w14:paraId="2F10FDC0"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2.</w:t>
            </w:r>
            <w:r w:rsidRPr="002879B9">
              <w:rPr>
                <w:rFonts w:ascii="Arial" w:hAnsi="Arial" w:cs="Arial"/>
                <w:bCs/>
                <w:sz w:val="22"/>
                <w:szCs w:val="22"/>
              </w:rPr>
              <w:tab/>
              <w:t>You and your colleagues had been consuming alcohol during the evening and by the time the following events took place you were intoxicated.</w:t>
            </w:r>
          </w:p>
          <w:p w14:paraId="39E37A21" w14:textId="77777777" w:rsidR="002879B9" w:rsidRPr="002879B9" w:rsidRDefault="002879B9" w:rsidP="002879B9">
            <w:pPr>
              <w:rPr>
                <w:rFonts w:ascii="Arial" w:hAnsi="Arial" w:cs="Arial"/>
                <w:bCs/>
                <w:sz w:val="22"/>
                <w:szCs w:val="22"/>
              </w:rPr>
            </w:pPr>
          </w:p>
          <w:p w14:paraId="66D1137C"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3.</w:t>
            </w:r>
            <w:r w:rsidRPr="002879B9">
              <w:rPr>
                <w:rFonts w:ascii="Arial" w:hAnsi="Arial" w:cs="Arial"/>
                <w:bCs/>
                <w:sz w:val="22"/>
                <w:szCs w:val="22"/>
              </w:rPr>
              <w:tab/>
              <w:t>Around 2300 hours an incident occurred in the venue when a male member of the public (‘the male’) touched the skirt of one of your female colleagues.  An allegation of sexual assault was made that led to the police being called and ultimately PC Brogden attending and arresting the male.</w:t>
            </w:r>
          </w:p>
          <w:p w14:paraId="7DE57188" w14:textId="77777777" w:rsidR="002879B9" w:rsidRPr="002879B9" w:rsidRDefault="002879B9" w:rsidP="002879B9">
            <w:pPr>
              <w:rPr>
                <w:rFonts w:ascii="Arial" w:hAnsi="Arial" w:cs="Arial"/>
                <w:bCs/>
                <w:sz w:val="22"/>
                <w:szCs w:val="22"/>
              </w:rPr>
            </w:pPr>
          </w:p>
          <w:p w14:paraId="6641676A"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4.</w:t>
            </w:r>
            <w:r w:rsidRPr="002879B9">
              <w:rPr>
                <w:rFonts w:ascii="Arial" w:hAnsi="Arial" w:cs="Arial"/>
                <w:bCs/>
                <w:sz w:val="22"/>
                <w:szCs w:val="22"/>
              </w:rPr>
              <w:tab/>
              <w:t>From the point of being informed of the alleged assault you behaved in a drunken, threatening, abusive, unprofessional and/or inappropriate manner in any or all of the following ways:</w:t>
            </w:r>
          </w:p>
          <w:p w14:paraId="762934D5" w14:textId="77777777" w:rsidR="002879B9" w:rsidRPr="002879B9" w:rsidRDefault="002879B9" w:rsidP="002879B9">
            <w:pPr>
              <w:rPr>
                <w:rFonts w:ascii="Arial" w:hAnsi="Arial" w:cs="Arial"/>
                <w:bCs/>
                <w:sz w:val="22"/>
                <w:szCs w:val="22"/>
              </w:rPr>
            </w:pPr>
          </w:p>
          <w:p w14:paraId="25DCBBBA" w14:textId="7068C6B1" w:rsidR="002879B9" w:rsidRPr="002879B9" w:rsidRDefault="002879B9" w:rsidP="002879B9">
            <w:pPr>
              <w:rPr>
                <w:rFonts w:ascii="Arial" w:hAnsi="Arial" w:cs="Arial"/>
                <w:bCs/>
                <w:sz w:val="22"/>
                <w:szCs w:val="22"/>
              </w:rPr>
            </w:pPr>
            <w:r w:rsidRPr="002879B9">
              <w:rPr>
                <w:rFonts w:ascii="Arial" w:hAnsi="Arial" w:cs="Arial"/>
                <w:bCs/>
                <w:sz w:val="22"/>
                <w:szCs w:val="22"/>
              </w:rPr>
              <w:t>a.</w:t>
            </w:r>
            <w:r w:rsidRPr="002879B9">
              <w:rPr>
                <w:rFonts w:ascii="Arial" w:hAnsi="Arial" w:cs="Arial"/>
                <w:bCs/>
                <w:sz w:val="22"/>
                <w:szCs w:val="22"/>
              </w:rPr>
              <w:tab/>
              <w:t>When you learnt of the allegation you aggressively approached the male suspect and called him a “pervert” whilst holding a glass in your hand;</w:t>
            </w:r>
          </w:p>
          <w:p w14:paraId="201A9B39" w14:textId="77777777" w:rsidR="002879B9" w:rsidRPr="002879B9" w:rsidRDefault="002879B9" w:rsidP="002879B9">
            <w:pPr>
              <w:rPr>
                <w:rFonts w:ascii="Arial" w:hAnsi="Arial" w:cs="Arial"/>
                <w:bCs/>
                <w:sz w:val="22"/>
                <w:szCs w:val="22"/>
              </w:rPr>
            </w:pPr>
          </w:p>
          <w:p w14:paraId="37C1AC94"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b.</w:t>
            </w:r>
            <w:r w:rsidRPr="002879B9">
              <w:rPr>
                <w:rFonts w:ascii="Arial" w:hAnsi="Arial" w:cs="Arial"/>
                <w:bCs/>
                <w:sz w:val="22"/>
                <w:szCs w:val="22"/>
              </w:rPr>
              <w:tab/>
              <w:t>When PC McVay tried to move you away from the male you told him to “get the fuck off me”;</w:t>
            </w:r>
          </w:p>
          <w:p w14:paraId="1C067F90" w14:textId="77777777" w:rsidR="002879B9" w:rsidRPr="002879B9" w:rsidRDefault="002879B9" w:rsidP="002879B9">
            <w:pPr>
              <w:rPr>
                <w:rFonts w:ascii="Arial" w:hAnsi="Arial" w:cs="Arial"/>
                <w:bCs/>
                <w:sz w:val="22"/>
                <w:szCs w:val="22"/>
              </w:rPr>
            </w:pPr>
          </w:p>
          <w:p w14:paraId="405869F7" w14:textId="77777777" w:rsidR="002879B9" w:rsidRPr="002879B9" w:rsidRDefault="002879B9" w:rsidP="002879B9">
            <w:pPr>
              <w:rPr>
                <w:rFonts w:ascii="Arial" w:hAnsi="Arial" w:cs="Arial"/>
                <w:bCs/>
                <w:sz w:val="22"/>
                <w:szCs w:val="22"/>
              </w:rPr>
            </w:pPr>
            <w:r w:rsidRPr="002879B9">
              <w:rPr>
                <w:rFonts w:ascii="Arial" w:hAnsi="Arial" w:cs="Arial"/>
                <w:bCs/>
                <w:sz w:val="22"/>
                <w:szCs w:val="22"/>
              </w:rPr>
              <w:lastRenderedPageBreak/>
              <w:t>c.</w:t>
            </w:r>
            <w:r w:rsidRPr="002879B9">
              <w:rPr>
                <w:rFonts w:ascii="Arial" w:hAnsi="Arial" w:cs="Arial"/>
                <w:bCs/>
                <w:sz w:val="22"/>
                <w:szCs w:val="22"/>
              </w:rPr>
              <w:tab/>
              <w:t>At one point you took hold of the male and pulled him back towards the bar, causing him to fall to the floor;</w:t>
            </w:r>
          </w:p>
          <w:p w14:paraId="1AE5FA7B" w14:textId="77777777" w:rsidR="002879B9" w:rsidRPr="002879B9" w:rsidRDefault="002879B9" w:rsidP="002879B9">
            <w:pPr>
              <w:rPr>
                <w:rFonts w:ascii="Arial" w:hAnsi="Arial" w:cs="Arial"/>
                <w:bCs/>
                <w:sz w:val="22"/>
                <w:szCs w:val="22"/>
              </w:rPr>
            </w:pPr>
          </w:p>
          <w:p w14:paraId="03C6FAAF"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d.</w:t>
            </w:r>
            <w:r w:rsidRPr="002879B9">
              <w:rPr>
                <w:rFonts w:ascii="Arial" w:hAnsi="Arial" w:cs="Arial"/>
                <w:bCs/>
                <w:sz w:val="22"/>
                <w:szCs w:val="22"/>
              </w:rPr>
              <w:tab/>
              <w:t>You shouted at PC Ferguson, telling her you were the senior officer and saying that you were giving her a ‘lawful order’ to separate the male from his wife;</w:t>
            </w:r>
          </w:p>
          <w:p w14:paraId="038BAF52" w14:textId="77777777" w:rsidR="002879B9" w:rsidRPr="002879B9" w:rsidRDefault="002879B9" w:rsidP="002879B9">
            <w:pPr>
              <w:rPr>
                <w:rFonts w:ascii="Arial" w:hAnsi="Arial" w:cs="Arial"/>
                <w:bCs/>
                <w:sz w:val="22"/>
                <w:szCs w:val="22"/>
              </w:rPr>
            </w:pPr>
          </w:p>
          <w:p w14:paraId="20D1828E" w14:textId="33723BF0" w:rsidR="002879B9" w:rsidRPr="002879B9" w:rsidRDefault="002879B9" w:rsidP="002879B9">
            <w:pPr>
              <w:rPr>
                <w:rFonts w:ascii="Arial" w:hAnsi="Arial" w:cs="Arial"/>
                <w:bCs/>
                <w:sz w:val="22"/>
                <w:szCs w:val="22"/>
              </w:rPr>
            </w:pPr>
            <w:r w:rsidRPr="002879B9">
              <w:rPr>
                <w:rFonts w:ascii="Arial" w:hAnsi="Arial" w:cs="Arial"/>
                <w:bCs/>
                <w:sz w:val="22"/>
                <w:szCs w:val="22"/>
              </w:rPr>
              <w:t>e.</w:t>
            </w:r>
            <w:r w:rsidRPr="002879B9">
              <w:rPr>
                <w:rFonts w:ascii="Arial" w:hAnsi="Arial" w:cs="Arial"/>
                <w:bCs/>
                <w:sz w:val="22"/>
                <w:szCs w:val="22"/>
              </w:rPr>
              <w:tab/>
              <w:t xml:space="preserve">When PC Brogden arrived he took the male suspect upstairs to a more private location to speak to him.  You then went up the stairs, </w:t>
            </w:r>
            <w:r w:rsidR="00140D08">
              <w:rPr>
                <w:rFonts w:ascii="Arial" w:hAnsi="Arial" w:cs="Arial"/>
                <w:bCs/>
                <w:sz w:val="22"/>
                <w:szCs w:val="22"/>
              </w:rPr>
              <w:t>ignoring</w:t>
            </w:r>
            <w:r w:rsidRPr="002879B9">
              <w:rPr>
                <w:rFonts w:ascii="Arial" w:hAnsi="Arial" w:cs="Arial"/>
                <w:bCs/>
                <w:sz w:val="22"/>
                <w:szCs w:val="22"/>
              </w:rPr>
              <w:t xml:space="preserve"> a number of colleagues who were trying to prevent you from doing so;</w:t>
            </w:r>
          </w:p>
          <w:p w14:paraId="208A4A0B" w14:textId="77777777" w:rsidR="002879B9" w:rsidRPr="002879B9" w:rsidRDefault="002879B9" w:rsidP="002879B9">
            <w:pPr>
              <w:rPr>
                <w:rFonts w:ascii="Arial" w:hAnsi="Arial" w:cs="Arial"/>
                <w:bCs/>
                <w:sz w:val="22"/>
                <w:szCs w:val="22"/>
              </w:rPr>
            </w:pPr>
          </w:p>
          <w:p w14:paraId="74475445"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f.</w:t>
            </w:r>
            <w:r w:rsidRPr="002879B9">
              <w:rPr>
                <w:rFonts w:ascii="Arial" w:hAnsi="Arial" w:cs="Arial"/>
                <w:bCs/>
                <w:sz w:val="22"/>
                <w:szCs w:val="22"/>
              </w:rPr>
              <w:tab/>
              <w:t>When upstairs you approached PC Brogden and the male, aggravating the situation and making the male’s wife upset.  PC Brogden asked you to go back downstairs, but you refused;</w:t>
            </w:r>
          </w:p>
          <w:p w14:paraId="6F78D7D2" w14:textId="77777777" w:rsidR="002879B9" w:rsidRPr="002879B9" w:rsidRDefault="002879B9" w:rsidP="002879B9">
            <w:pPr>
              <w:rPr>
                <w:rFonts w:ascii="Arial" w:hAnsi="Arial" w:cs="Arial"/>
                <w:bCs/>
                <w:sz w:val="22"/>
                <w:szCs w:val="22"/>
              </w:rPr>
            </w:pPr>
          </w:p>
          <w:p w14:paraId="09FC7DC4"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g.</w:t>
            </w:r>
            <w:r w:rsidRPr="002879B9">
              <w:rPr>
                <w:rFonts w:ascii="Arial" w:hAnsi="Arial" w:cs="Arial"/>
                <w:bCs/>
                <w:sz w:val="22"/>
                <w:szCs w:val="22"/>
              </w:rPr>
              <w:tab/>
              <w:t>You then told PC Brogden that you were putting yourself on duty and purported to give PC Brogden a ‘lawful order’ to arrest the male;</w:t>
            </w:r>
          </w:p>
          <w:p w14:paraId="36718007" w14:textId="77777777" w:rsidR="002879B9" w:rsidRPr="002879B9" w:rsidRDefault="002879B9" w:rsidP="002879B9">
            <w:pPr>
              <w:rPr>
                <w:rFonts w:ascii="Arial" w:hAnsi="Arial" w:cs="Arial"/>
                <w:bCs/>
                <w:sz w:val="22"/>
                <w:szCs w:val="22"/>
              </w:rPr>
            </w:pPr>
          </w:p>
          <w:p w14:paraId="3B494C62"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h.</w:t>
            </w:r>
            <w:r w:rsidRPr="002879B9">
              <w:rPr>
                <w:rFonts w:ascii="Arial" w:hAnsi="Arial" w:cs="Arial"/>
                <w:bCs/>
                <w:sz w:val="22"/>
                <w:szCs w:val="22"/>
              </w:rPr>
              <w:tab/>
              <w:t>When PC Brogden tried to explain that he was dealing with the situation and he would make the decisions you did not accept this and refused to go back downstairs;</w:t>
            </w:r>
          </w:p>
          <w:p w14:paraId="06041C27" w14:textId="77777777" w:rsidR="002879B9" w:rsidRPr="002879B9" w:rsidRDefault="002879B9" w:rsidP="002879B9">
            <w:pPr>
              <w:rPr>
                <w:rFonts w:ascii="Arial" w:hAnsi="Arial" w:cs="Arial"/>
                <w:bCs/>
                <w:sz w:val="22"/>
                <w:szCs w:val="22"/>
              </w:rPr>
            </w:pPr>
          </w:p>
          <w:p w14:paraId="66B8C1C2"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i.</w:t>
            </w:r>
            <w:r w:rsidRPr="002879B9">
              <w:rPr>
                <w:rFonts w:ascii="Arial" w:hAnsi="Arial" w:cs="Arial"/>
                <w:bCs/>
                <w:sz w:val="22"/>
                <w:szCs w:val="22"/>
              </w:rPr>
              <w:tab/>
              <w:t>After the male had been arrested and placed in the police van you then physically prevented PC Brogden from speaking to the male’s wife, telling PC Brogden to “just go now” and pointing your finger in his face;</w:t>
            </w:r>
          </w:p>
          <w:p w14:paraId="58EE1527" w14:textId="77777777" w:rsidR="002879B9" w:rsidRPr="002879B9" w:rsidRDefault="002879B9" w:rsidP="002879B9">
            <w:pPr>
              <w:rPr>
                <w:rFonts w:ascii="Arial" w:hAnsi="Arial" w:cs="Arial"/>
                <w:bCs/>
                <w:sz w:val="22"/>
                <w:szCs w:val="22"/>
              </w:rPr>
            </w:pPr>
          </w:p>
          <w:p w14:paraId="40AE65AA"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j.</w:t>
            </w:r>
            <w:r w:rsidRPr="002879B9">
              <w:rPr>
                <w:rFonts w:ascii="Arial" w:hAnsi="Arial" w:cs="Arial"/>
                <w:bCs/>
                <w:sz w:val="22"/>
                <w:szCs w:val="22"/>
              </w:rPr>
              <w:tab/>
              <w:t>You then took hold of the male’s wife and assaulted her by pushing her back towards a hedge;</w:t>
            </w:r>
          </w:p>
          <w:p w14:paraId="7D7F0531" w14:textId="77777777" w:rsidR="002879B9" w:rsidRPr="002879B9" w:rsidRDefault="002879B9" w:rsidP="002879B9">
            <w:pPr>
              <w:rPr>
                <w:rFonts w:ascii="Arial" w:hAnsi="Arial" w:cs="Arial"/>
                <w:bCs/>
                <w:sz w:val="22"/>
                <w:szCs w:val="22"/>
              </w:rPr>
            </w:pPr>
          </w:p>
          <w:p w14:paraId="0CF73239"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k.</w:t>
            </w:r>
            <w:r w:rsidRPr="002879B9">
              <w:rPr>
                <w:rFonts w:ascii="Arial" w:hAnsi="Arial" w:cs="Arial"/>
                <w:bCs/>
                <w:sz w:val="22"/>
                <w:szCs w:val="22"/>
              </w:rPr>
              <w:tab/>
              <w:t xml:space="preserve">When PC Brogden tried to intervene to stop you assaulting the male’s wife you said “I’m giving you a lawful order, just go”; </w:t>
            </w:r>
          </w:p>
          <w:p w14:paraId="024E6D48" w14:textId="77777777" w:rsidR="002879B9" w:rsidRPr="002879B9" w:rsidRDefault="002879B9" w:rsidP="002879B9">
            <w:pPr>
              <w:rPr>
                <w:rFonts w:ascii="Arial" w:hAnsi="Arial" w:cs="Arial"/>
                <w:bCs/>
                <w:sz w:val="22"/>
                <w:szCs w:val="22"/>
              </w:rPr>
            </w:pPr>
          </w:p>
          <w:p w14:paraId="15C31BF4"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l.</w:t>
            </w:r>
            <w:r w:rsidRPr="002879B9">
              <w:rPr>
                <w:rFonts w:ascii="Arial" w:hAnsi="Arial" w:cs="Arial"/>
                <w:bCs/>
                <w:sz w:val="22"/>
                <w:szCs w:val="22"/>
              </w:rPr>
              <w:tab/>
              <w:t>You then pushed PC Brogden towards the police vehicle, telling him to “go”; and</w:t>
            </w:r>
          </w:p>
          <w:p w14:paraId="79142D57" w14:textId="77777777" w:rsidR="002879B9" w:rsidRPr="002879B9" w:rsidRDefault="002879B9" w:rsidP="002879B9">
            <w:pPr>
              <w:rPr>
                <w:rFonts w:ascii="Arial" w:hAnsi="Arial" w:cs="Arial"/>
                <w:bCs/>
                <w:sz w:val="22"/>
                <w:szCs w:val="22"/>
              </w:rPr>
            </w:pPr>
          </w:p>
          <w:p w14:paraId="161C6150"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m.</w:t>
            </w:r>
            <w:r w:rsidRPr="002879B9">
              <w:rPr>
                <w:rFonts w:ascii="Arial" w:hAnsi="Arial" w:cs="Arial"/>
                <w:bCs/>
                <w:sz w:val="22"/>
                <w:szCs w:val="22"/>
              </w:rPr>
              <w:tab/>
              <w:t xml:space="preserve">When other officers intervened and moved you away you confronted PC Stimpson with your fists clenched, telling him to “fuck off”. </w:t>
            </w:r>
          </w:p>
          <w:p w14:paraId="59CDF388" w14:textId="77777777" w:rsidR="002879B9" w:rsidRPr="002879B9" w:rsidRDefault="002879B9" w:rsidP="002879B9">
            <w:pPr>
              <w:rPr>
                <w:rFonts w:ascii="Arial" w:hAnsi="Arial" w:cs="Arial"/>
                <w:bCs/>
                <w:sz w:val="22"/>
                <w:szCs w:val="22"/>
              </w:rPr>
            </w:pPr>
          </w:p>
          <w:p w14:paraId="4D048E75"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5.</w:t>
            </w:r>
            <w:r w:rsidRPr="002879B9">
              <w:rPr>
                <w:rFonts w:ascii="Arial" w:hAnsi="Arial" w:cs="Arial"/>
                <w:bCs/>
                <w:sz w:val="22"/>
                <w:szCs w:val="22"/>
              </w:rPr>
              <w:tab/>
              <w:t>By your actions you obstructed PC Brogden and made his job more difficult.</w:t>
            </w:r>
          </w:p>
          <w:p w14:paraId="42DA077B" w14:textId="77777777" w:rsidR="002879B9" w:rsidRPr="002879B9" w:rsidRDefault="002879B9" w:rsidP="002879B9">
            <w:pPr>
              <w:rPr>
                <w:rFonts w:ascii="Arial" w:hAnsi="Arial" w:cs="Arial"/>
                <w:bCs/>
                <w:sz w:val="22"/>
                <w:szCs w:val="22"/>
              </w:rPr>
            </w:pPr>
          </w:p>
          <w:p w14:paraId="415DBF84"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6.</w:t>
            </w:r>
            <w:r w:rsidRPr="002879B9">
              <w:rPr>
                <w:rFonts w:ascii="Arial" w:hAnsi="Arial" w:cs="Arial"/>
                <w:bCs/>
                <w:sz w:val="22"/>
                <w:szCs w:val="22"/>
              </w:rPr>
              <w:tab/>
              <w:t>Your behaviour breached the following Standards of Professional Behaviour:</w:t>
            </w:r>
          </w:p>
          <w:p w14:paraId="44890FE2" w14:textId="77777777" w:rsidR="002879B9" w:rsidRPr="002879B9" w:rsidRDefault="002879B9" w:rsidP="002879B9">
            <w:pPr>
              <w:rPr>
                <w:rFonts w:ascii="Arial" w:hAnsi="Arial" w:cs="Arial"/>
                <w:bCs/>
                <w:sz w:val="22"/>
                <w:szCs w:val="22"/>
              </w:rPr>
            </w:pPr>
          </w:p>
          <w:p w14:paraId="59331E47"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i. Authority, Respect and Courtesy – You breached this Standard by failing to act with self-control; telling the male he was a ‘pervert’; swearing at your colleagues; and by using inappropriate and unnecessary force on the male, the male’s wife and PC Brogden.</w:t>
            </w:r>
          </w:p>
          <w:p w14:paraId="191D6715" w14:textId="77777777" w:rsidR="002879B9" w:rsidRPr="002879B9" w:rsidRDefault="002879B9" w:rsidP="002879B9">
            <w:pPr>
              <w:rPr>
                <w:rFonts w:ascii="Arial" w:hAnsi="Arial" w:cs="Arial"/>
                <w:bCs/>
                <w:sz w:val="22"/>
                <w:szCs w:val="22"/>
              </w:rPr>
            </w:pPr>
          </w:p>
          <w:p w14:paraId="18084994"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ii. Orders and Instructions – You breached this Standard by purporting to give other officers orders whilst intoxicated.</w:t>
            </w:r>
          </w:p>
          <w:p w14:paraId="10FB680B" w14:textId="77777777" w:rsidR="002879B9" w:rsidRPr="002879B9" w:rsidRDefault="002879B9" w:rsidP="002879B9">
            <w:pPr>
              <w:rPr>
                <w:rFonts w:ascii="Arial" w:hAnsi="Arial" w:cs="Arial"/>
                <w:bCs/>
                <w:sz w:val="22"/>
                <w:szCs w:val="22"/>
              </w:rPr>
            </w:pPr>
          </w:p>
          <w:p w14:paraId="17D32718"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iii. Fitness for duty – You breached this Standard by purporting to put yourself on duty whilst intoxicated and unfit for duty.</w:t>
            </w:r>
          </w:p>
          <w:p w14:paraId="1A8F86EF" w14:textId="77777777" w:rsidR="002879B9" w:rsidRPr="002879B9" w:rsidRDefault="002879B9" w:rsidP="002879B9">
            <w:pPr>
              <w:rPr>
                <w:rFonts w:ascii="Arial" w:hAnsi="Arial" w:cs="Arial"/>
                <w:bCs/>
                <w:sz w:val="22"/>
                <w:szCs w:val="22"/>
              </w:rPr>
            </w:pPr>
          </w:p>
          <w:p w14:paraId="0F382FAE" w14:textId="77777777" w:rsidR="002879B9" w:rsidRPr="002879B9" w:rsidRDefault="002879B9" w:rsidP="002879B9">
            <w:pPr>
              <w:rPr>
                <w:rFonts w:ascii="Arial" w:hAnsi="Arial" w:cs="Arial"/>
                <w:bCs/>
                <w:sz w:val="22"/>
                <w:szCs w:val="22"/>
              </w:rPr>
            </w:pPr>
            <w:r w:rsidRPr="002879B9">
              <w:rPr>
                <w:rFonts w:ascii="Arial" w:hAnsi="Arial" w:cs="Arial"/>
                <w:bCs/>
                <w:sz w:val="22"/>
                <w:szCs w:val="22"/>
              </w:rPr>
              <w:t>iv. Discreditable Conduct – You breached this Standard by behaving in a threatening, abusive and/or inappropriate manner towards members of the public and your off duty and on duty colleagues, in particular by swearing, using inappropriate force and abusing your authority.</w:t>
            </w:r>
          </w:p>
          <w:p w14:paraId="7989EA2B" w14:textId="77777777" w:rsidR="002879B9" w:rsidRPr="002879B9" w:rsidRDefault="002879B9" w:rsidP="002879B9">
            <w:pPr>
              <w:rPr>
                <w:rFonts w:ascii="Arial" w:hAnsi="Arial" w:cs="Arial"/>
                <w:bCs/>
                <w:sz w:val="22"/>
                <w:szCs w:val="22"/>
              </w:rPr>
            </w:pPr>
          </w:p>
          <w:p w14:paraId="17DAAC72" w14:textId="279A6829" w:rsidR="00311BFF" w:rsidRPr="002879B9" w:rsidRDefault="002879B9" w:rsidP="002879BA">
            <w:pPr>
              <w:rPr>
                <w:rFonts w:ascii="Arial" w:hAnsi="Arial" w:cs="Arial"/>
                <w:bCs/>
                <w:sz w:val="22"/>
                <w:szCs w:val="22"/>
              </w:rPr>
            </w:pPr>
            <w:r w:rsidRPr="002879B9">
              <w:rPr>
                <w:rFonts w:ascii="Arial" w:hAnsi="Arial" w:cs="Arial"/>
                <w:bCs/>
                <w:sz w:val="22"/>
                <w:szCs w:val="22"/>
              </w:rPr>
              <w:t>7.</w:t>
            </w:r>
            <w:r w:rsidRPr="002879B9">
              <w:rPr>
                <w:rFonts w:ascii="Arial" w:hAnsi="Arial" w:cs="Arial"/>
                <w:bCs/>
                <w:sz w:val="22"/>
                <w:szCs w:val="22"/>
              </w:rPr>
              <w:tab/>
              <w:t>Taken together your breaches of the Standards of Professional Behaviour were so serious that they amount to gross misconduct.</w:t>
            </w:r>
          </w:p>
        </w:tc>
      </w:tr>
      <w:tr w:rsidR="00965938" w14:paraId="48EF9872" w14:textId="77777777" w:rsidTr="00311BFF">
        <w:tc>
          <w:tcPr>
            <w:tcW w:w="10060" w:type="dxa"/>
          </w:tcPr>
          <w:p w14:paraId="61F5DE22" w14:textId="77777777" w:rsidR="00965938" w:rsidRPr="003C4CFB" w:rsidRDefault="00965938" w:rsidP="001615EC">
            <w:pPr>
              <w:jc w:val="both"/>
              <w:rPr>
                <w:rFonts w:ascii="Arial" w:hAnsi="Arial" w:cs="Arial"/>
                <w:b/>
                <w:sz w:val="22"/>
                <w:szCs w:val="22"/>
                <w:u w:val="single"/>
              </w:rPr>
            </w:pPr>
          </w:p>
          <w:p w14:paraId="3057B45D" w14:textId="77777777" w:rsidR="00965938" w:rsidRPr="003C4CFB" w:rsidRDefault="00965938" w:rsidP="001615EC">
            <w:pPr>
              <w:jc w:val="both"/>
              <w:rPr>
                <w:rFonts w:ascii="Arial" w:hAnsi="Arial" w:cs="Arial"/>
                <w:b/>
                <w:sz w:val="22"/>
                <w:szCs w:val="22"/>
                <w:u w:val="single"/>
              </w:rPr>
            </w:pPr>
            <w:r w:rsidRPr="003C4CFB">
              <w:rPr>
                <w:rFonts w:ascii="Arial" w:hAnsi="Arial" w:cs="Arial"/>
                <w:b/>
                <w:sz w:val="22"/>
                <w:szCs w:val="22"/>
                <w:u w:val="single"/>
              </w:rPr>
              <w:lastRenderedPageBreak/>
              <w:t>Determination and Outcome of Misconduct Hearing</w:t>
            </w:r>
          </w:p>
          <w:p w14:paraId="2FAF30D9" w14:textId="77777777" w:rsidR="00965938" w:rsidRPr="003C4CFB" w:rsidRDefault="00965938" w:rsidP="001615EC">
            <w:pPr>
              <w:jc w:val="both"/>
              <w:rPr>
                <w:rFonts w:ascii="Arial" w:hAnsi="Arial" w:cs="Arial"/>
                <w:b/>
                <w:sz w:val="22"/>
                <w:szCs w:val="22"/>
                <w:u w:val="single"/>
              </w:rPr>
            </w:pPr>
          </w:p>
          <w:p w14:paraId="7513CF76" w14:textId="77777777" w:rsidR="003C4CFB" w:rsidRPr="003C4CFB" w:rsidRDefault="003C4CFB" w:rsidP="003C4CFB">
            <w:pPr>
              <w:spacing w:before="80" w:after="80"/>
              <w:jc w:val="center"/>
              <w:rPr>
                <w:rFonts w:ascii="Arial" w:hAnsi="Arial" w:cs="Arial"/>
              </w:rPr>
            </w:pPr>
            <w:r w:rsidRPr="003C4CFB">
              <w:rPr>
                <w:rFonts w:ascii="Arial" w:hAnsi="Arial" w:cs="Arial"/>
                <w:b/>
                <w:bCs/>
              </w:rPr>
              <w:t>IN THE MATTER OF MISCONDUCT PROCEEDINGS</w:t>
            </w:r>
          </w:p>
          <w:p w14:paraId="140ADDCD" w14:textId="77777777" w:rsidR="003C4CFB" w:rsidRPr="003C4CFB" w:rsidRDefault="003C4CFB" w:rsidP="003C4CFB">
            <w:pPr>
              <w:spacing w:before="80" w:after="80"/>
              <w:jc w:val="center"/>
              <w:rPr>
                <w:rFonts w:ascii="Arial" w:hAnsi="Arial" w:cs="Arial"/>
              </w:rPr>
            </w:pPr>
            <w:r w:rsidRPr="003C4CFB">
              <w:rPr>
                <w:rFonts w:ascii="Arial" w:hAnsi="Arial" w:cs="Arial"/>
                <w:b/>
                <w:bCs/>
              </w:rPr>
              <w:t>UNDER THE POLICE (CONDUCT) REGULATIONS 2020</w:t>
            </w:r>
          </w:p>
          <w:p w14:paraId="7FEBC5BB" w14:textId="77777777" w:rsidR="003C4CFB" w:rsidRPr="003C4CFB" w:rsidRDefault="003C4CFB" w:rsidP="003C4CFB">
            <w:pPr>
              <w:spacing w:before="60" w:after="60"/>
              <w:rPr>
                <w:rFonts w:ascii="Arial" w:hAnsi="Arial" w:cs="Arial"/>
              </w:rPr>
            </w:pPr>
          </w:p>
          <w:p w14:paraId="130D82FC" w14:textId="77777777" w:rsidR="003C4CFB" w:rsidRPr="003C4CFB" w:rsidRDefault="003C4CFB" w:rsidP="003C4CFB">
            <w:pPr>
              <w:spacing w:before="80" w:after="80"/>
              <w:jc w:val="center"/>
              <w:rPr>
                <w:rFonts w:ascii="Arial" w:hAnsi="Arial" w:cs="Arial"/>
              </w:rPr>
            </w:pPr>
            <w:r w:rsidRPr="003C4CFB">
              <w:rPr>
                <w:rFonts w:ascii="Arial" w:hAnsi="Arial" w:cs="Arial"/>
              </w:rPr>
              <w:t>BETWEEN:</w:t>
            </w:r>
          </w:p>
          <w:p w14:paraId="0866AE54" w14:textId="77777777" w:rsidR="003C4CFB" w:rsidRPr="003C4CFB" w:rsidRDefault="003C4CFB" w:rsidP="003C4CFB">
            <w:pPr>
              <w:spacing w:before="60" w:after="60"/>
              <w:rPr>
                <w:rFonts w:ascii="Arial" w:hAnsi="Arial" w:cs="Arial"/>
              </w:rPr>
            </w:pPr>
          </w:p>
          <w:p w14:paraId="663A8981" w14:textId="77777777" w:rsidR="003C4CFB" w:rsidRPr="003C4CFB" w:rsidRDefault="003C4CFB" w:rsidP="003C4CFB">
            <w:pPr>
              <w:spacing w:before="80" w:after="80"/>
              <w:jc w:val="center"/>
              <w:rPr>
                <w:rFonts w:ascii="Arial" w:hAnsi="Arial" w:cs="Arial"/>
              </w:rPr>
            </w:pPr>
            <w:r w:rsidRPr="003C4CFB">
              <w:rPr>
                <w:rFonts w:ascii="Arial" w:hAnsi="Arial" w:cs="Arial"/>
                <w:b/>
                <w:bCs/>
              </w:rPr>
              <w:t>THE CHIEF CONSTABLE OF NORTH YORKSHIRE POLICE</w:t>
            </w:r>
          </w:p>
          <w:p w14:paraId="6EBA1485" w14:textId="77777777" w:rsidR="003C4CFB" w:rsidRPr="003C4CFB" w:rsidRDefault="003C4CFB" w:rsidP="003C4CFB">
            <w:pPr>
              <w:spacing w:before="80" w:after="80"/>
              <w:jc w:val="center"/>
              <w:rPr>
                <w:rFonts w:ascii="Arial" w:hAnsi="Arial" w:cs="Arial"/>
              </w:rPr>
            </w:pPr>
            <w:r w:rsidRPr="003C4CFB">
              <w:rPr>
                <w:rFonts w:ascii="Arial" w:hAnsi="Arial" w:cs="Arial"/>
                <w:i/>
                <w:iCs/>
              </w:rPr>
              <w:t>Appropriate Authority</w:t>
            </w:r>
          </w:p>
          <w:p w14:paraId="73B2196A" w14:textId="77777777" w:rsidR="003C4CFB" w:rsidRPr="003C4CFB" w:rsidRDefault="003C4CFB" w:rsidP="003C4CFB">
            <w:pPr>
              <w:spacing w:before="80" w:after="80"/>
              <w:jc w:val="center"/>
              <w:rPr>
                <w:rFonts w:ascii="Arial" w:hAnsi="Arial" w:cs="Arial"/>
              </w:rPr>
            </w:pPr>
            <w:r w:rsidRPr="003C4CFB">
              <w:rPr>
                <w:rFonts w:ascii="Arial" w:hAnsi="Arial" w:cs="Arial"/>
              </w:rPr>
              <w:t>And</w:t>
            </w:r>
          </w:p>
          <w:p w14:paraId="1285F551" w14:textId="77777777" w:rsidR="003C4CFB" w:rsidRPr="003C4CFB" w:rsidRDefault="003C4CFB" w:rsidP="003C4CFB">
            <w:pPr>
              <w:spacing w:before="80" w:after="80"/>
              <w:jc w:val="center"/>
              <w:rPr>
                <w:rFonts w:ascii="Arial" w:hAnsi="Arial" w:cs="Arial"/>
              </w:rPr>
            </w:pPr>
            <w:r w:rsidRPr="003C4CFB">
              <w:rPr>
                <w:rFonts w:ascii="Arial" w:hAnsi="Arial" w:cs="Arial"/>
                <w:b/>
                <w:bCs/>
              </w:rPr>
              <w:t>POLICE SERGEANT 1101 MATHEW BALDWIN</w:t>
            </w:r>
          </w:p>
          <w:p w14:paraId="3820D701" w14:textId="77777777" w:rsidR="003C4CFB" w:rsidRPr="003C4CFB" w:rsidRDefault="003C4CFB" w:rsidP="003C4CFB">
            <w:pPr>
              <w:spacing w:before="80" w:after="80"/>
              <w:jc w:val="center"/>
              <w:rPr>
                <w:rFonts w:ascii="Arial" w:hAnsi="Arial" w:cs="Arial"/>
              </w:rPr>
            </w:pPr>
            <w:r w:rsidRPr="003C4CFB">
              <w:rPr>
                <w:rFonts w:ascii="Arial" w:hAnsi="Arial" w:cs="Arial"/>
                <w:i/>
                <w:iCs/>
              </w:rPr>
              <w:t>Officer Concerned</w:t>
            </w:r>
          </w:p>
          <w:p w14:paraId="5EE50C24" w14:textId="77777777" w:rsidR="003C4CFB" w:rsidRPr="003C4CFB" w:rsidRDefault="003C4CFB" w:rsidP="003C4CFB">
            <w:pPr>
              <w:spacing w:before="60" w:after="60"/>
              <w:rPr>
                <w:rFonts w:ascii="Arial" w:hAnsi="Arial" w:cs="Arial"/>
              </w:rPr>
            </w:pPr>
          </w:p>
          <w:p w14:paraId="140FA58F" w14:textId="77777777" w:rsidR="003C4CFB" w:rsidRPr="003C4CFB" w:rsidRDefault="003C4CFB" w:rsidP="003C4CFB">
            <w:pPr>
              <w:spacing w:before="80" w:after="80"/>
              <w:jc w:val="center"/>
              <w:rPr>
                <w:rFonts w:ascii="Arial" w:hAnsi="Arial" w:cs="Arial"/>
              </w:rPr>
            </w:pPr>
            <w:r w:rsidRPr="003C4CFB">
              <w:rPr>
                <w:rFonts w:ascii="Arial" w:hAnsi="Arial" w:cs="Arial"/>
              </w:rPr>
              <w:t>Hearing Dates: 8th–16th June 2026</w:t>
            </w:r>
          </w:p>
          <w:p w14:paraId="374F28AE" w14:textId="77777777" w:rsidR="003C4CFB" w:rsidRPr="003C4CFB" w:rsidRDefault="003C4CFB" w:rsidP="003C4CFB">
            <w:pPr>
              <w:spacing w:before="60" w:after="60"/>
              <w:rPr>
                <w:rFonts w:ascii="Arial" w:hAnsi="Arial" w:cs="Arial"/>
              </w:rPr>
            </w:pPr>
          </w:p>
          <w:p w14:paraId="72D86ADB" w14:textId="77777777" w:rsidR="003C4CFB" w:rsidRPr="003C4CFB" w:rsidRDefault="003C4CFB" w:rsidP="003C4CFB">
            <w:pPr>
              <w:spacing w:before="80" w:after="80"/>
              <w:jc w:val="center"/>
              <w:rPr>
                <w:rFonts w:ascii="Arial" w:hAnsi="Arial" w:cs="Arial"/>
              </w:rPr>
            </w:pPr>
            <w:r w:rsidRPr="003C4CFB">
              <w:rPr>
                <w:rFonts w:ascii="Arial" w:hAnsi="Arial" w:cs="Arial"/>
                <w:b/>
                <w:bCs/>
              </w:rPr>
              <w:t>CHAIR'S REPORT GIVING FINDINGS AND REASONS</w:t>
            </w:r>
          </w:p>
          <w:p w14:paraId="738856FB" w14:textId="77777777" w:rsidR="003C4CFB" w:rsidRPr="003C4CFB" w:rsidRDefault="003C4CFB" w:rsidP="003C4CFB">
            <w:pPr>
              <w:spacing w:before="60" w:after="60"/>
              <w:rPr>
                <w:rFonts w:ascii="Arial" w:hAnsi="Arial" w:cs="Arial"/>
              </w:rPr>
            </w:pPr>
          </w:p>
          <w:p w14:paraId="507DCC1A"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Summary of the Case</w:t>
            </w:r>
          </w:p>
          <w:p w14:paraId="050BD119" w14:textId="77777777" w:rsidR="003C4CFB" w:rsidRPr="003C4CFB" w:rsidRDefault="003C4CFB" w:rsidP="003C4CFB">
            <w:pPr>
              <w:spacing w:before="120" w:after="120"/>
              <w:ind w:left="480" w:hanging="480"/>
              <w:rPr>
                <w:rFonts w:ascii="Arial" w:hAnsi="Arial" w:cs="Arial"/>
              </w:rPr>
            </w:pPr>
            <w:r w:rsidRPr="003C4CFB">
              <w:rPr>
                <w:rFonts w:ascii="Arial" w:hAnsi="Arial" w:cs="Arial"/>
              </w:rPr>
              <w:t>1.</w:t>
            </w:r>
            <w:r w:rsidRPr="003C4CFB">
              <w:rPr>
                <w:rFonts w:ascii="Arial" w:hAnsi="Arial" w:cs="Arial"/>
              </w:rPr>
              <w:tab/>
              <w:t>The panel found, on the balance of probabilities, that the facts alleged against PS Baldwin were proved or partially proved in relation to Allegations 1, 2, 3, 4 (sub-paragraphs 4a–4l proved; 4m partially proved) and Allegation 5. In light of those findings the panel determined that PS Baldwin had breached the Standards of Professional Behaviour in relation to Authority, Respect and Courtesy; Orders and Instructions; Fitness for Duty; and Discreditable Conduct. The panel found that those breaches, individually and cumulatively, were so serious as to amount to gross misconduct. Having considered all lesser outcomes, the panel determined that the only appropriate outcome was dismissal without notice. PS Baldwin’s details will be added to the College of Policing barred list.</w:t>
            </w:r>
          </w:p>
          <w:p w14:paraId="316162C8" w14:textId="77777777" w:rsidR="003C4CFB" w:rsidRPr="003C4CFB" w:rsidRDefault="003C4CFB" w:rsidP="003C4CFB">
            <w:pPr>
              <w:spacing w:before="60" w:after="60"/>
              <w:rPr>
                <w:rFonts w:ascii="Arial" w:hAnsi="Arial" w:cs="Arial"/>
              </w:rPr>
            </w:pPr>
          </w:p>
          <w:p w14:paraId="00175D10"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References and Abbreviations</w:t>
            </w:r>
          </w:p>
          <w:p w14:paraId="1B59F074" w14:textId="77777777" w:rsidR="003C4CFB" w:rsidRPr="003C4CFB" w:rsidRDefault="003C4CFB" w:rsidP="003C4CFB">
            <w:pPr>
              <w:spacing w:before="120" w:after="120"/>
              <w:ind w:left="480" w:hanging="480"/>
              <w:rPr>
                <w:rFonts w:ascii="Arial" w:hAnsi="Arial" w:cs="Arial"/>
              </w:rPr>
            </w:pPr>
            <w:r w:rsidRPr="003C4CFB">
              <w:rPr>
                <w:rFonts w:ascii="Arial" w:hAnsi="Arial" w:cs="Arial"/>
              </w:rPr>
              <w:t>2.</w:t>
            </w:r>
            <w:r w:rsidRPr="003C4CFB">
              <w:rPr>
                <w:rFonts w:ascii="Arial" w:hAnsi="Arial" w:cs="Arial"/>
              </w:rPr>
              <w:tab/>
              <w:t>Page numbers mentioned in this report are page numbers of the hearing bundle unless otherwise stated.</w:t>
            </w:r>
          </w:p>
          <w:p w14:paraId="646A4A1D" w14:textId="77777777" w:rsidR="003C4CFB" w:rsidRPr="003C4CFB" w:rsidRDefault="003C4CFB" w:rsidP="003C4CFB">
            <w:pPr>
              <w:spacing w:before="120" w:after="120"/>
              <w:ind w:left="480" w:hanging="480"/>
              <w:rPr>
                <w:rFonts w:ascii="Arial" w:hAnsi="Arial" w:cs="Arial"/>
              </w:rPr>
            </w:pPr>
            <w:r w:rsidRPr="003C4CFB">
              <w:rPr>
                <w:rFonts w:ascii="Arial" w:hAnsi="Arial" w:cs="Arial"/>
              </w:rPr>
              <w:t>3.</w:t>
            </w:r>
            <w:r w:rsidRPr="003C4CFB">
              <w:rPr>
                <w:rFonts w:ascii="Arial" w:hAnsi="Arial" w:cs="Arial"/>
              </w:rPr>
              <w:tab/>
              <w:t>In this report:</w:t>
            </w:r>
          </w:p>
          <w:p w14:paraId="5CAA15F2"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‘the 2020 Regulations’ means the Police (Conduct) Regulations 2020.</w:t>
            </w:r>
          </w:p>
          <w:p w14:paraId="0418D5D6"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‘the 2020 Home Office Guidance’ refers to the Home Office Guidance: Conduct, Efficiency and Effectiveness: Statutory Guidance on Professional Standards, Performance and Integrity in Policing.</w:t>
            </w:r>
          </w:p>
          <w:p w14:paraId="47D01BF4"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‘the College of Policing Outcomes Guidance’ refers to the College of Policing Guidance on Outcomes in Police Misconduct Proceedings (2022).</w:t>
            </w:r>
          </w:p>
          <w:p w14:paraId="15CD35BC" w14:textId="77777777" w:rsidR="003C4CFB" w:rsidRPr="003C4CFB" w:rsidRDefault="003C4CFB" w:rsidP="003C4CFB">
            <w:pPr>
              <w:spacing w:before="60" w:after="60"/>
              <w:rPr>
                <w:rFonts w:ascii="Arial" w:hAnsi="Arial" w:cs="Arial"/>
              </w:rPr>
            </w:pPr>
          </w:p>
          <w:p w14:paraId="7C933BD1" w14:textId="77777777" w:rsidR="003C4CFB" w:rsidRPr="003C4CFB" w:rsidRDefault="003C4CFB" w:rsidP="003C4CFB">
            <w:pPr>
              <w:spacing w:before="120" w:after="120"/>
              <w:ind w:left="480" w:hanging="480"/>
              <w:rPr>
                <w:rFonts w:ascii="Arial" w:hAnsi="Arial" w:cs="Arial"/>
              </w:rPr>
            </w:pPr>
            <w:r w:rsidRPr="003C4CFB">
              <w:rPr>
                <w:rFonts w:ascii="Arial" w:hAnsi="Arial" w:cs="Arial"/>
              </w:rPr>
              <w:t>4.</w:t>
            </w:r>
            <w:r w:rsidRPr="003C4CFB">
              <w:rPr>
                <w:rFonts w:ascii="Arial" w:hAnsi="Arial" w:cs="Arial"/>
              </w:rPr>
              <w:tab/>
              <w:t>The following abbreviations are used in this report:</w:t>
            </w:r>
          </w:p>
          <w:p w14:paraId="376ACEEA"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AA = Appropriate Authority (North Yorkshire Police)</w:t>
            </w:r>
          </w:p>
          <w:p w14:paraId="1790C8F1"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HOG = Home Office Guidance</w:t>
            </w:r>
          </w:p>
          <w:p w14:paraId="2879888A"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LQP = Legally Qualified Person</w:t>
            </w:r>
          </w:p>
          <w:p w14:paraId="5977D871"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PS = Police Sergeant</w:t>
            </w:r>
          </w:p>
          <w:p w14:paraId="65B75DBC"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BWV = Body Worn Video</w:t>
            </w:r>
          </w:p>
          <w:p w14:paraId="4693EAB6"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SoPB = Standards of Professional Behaviour</w:t>
            </w:r>
          </w:p>
          <w:p w14:paraId="33A013CC"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VAWG = Violence against Women and Girls</w:t>
            </w:r>
          </w:p>
          <w:p w14:paraId="1F243E1F"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lastRenderedPageBreak/>
              <w:t>ARC = Authority, Respect and Courtesy (Standard 2)</w:t>
            </w:r>
          </w:p>
          <w:p w14:paraId="4C6FE9E7"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OI = Orders and Instructions (Standard 6)</w:t>
            </w:r>
          </w:p>
          <w:p w14:paraId="7C6D170F"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FFD = Fitness for Duty (Standard 8)</w:t>
            </w:r>
          </w:p>
          <w:p w14:paraId="001A99FB"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DC = Discreditable Conduct (Standard 9)</w:t>
            </w:r>
          </w:p>
          <w:p w14:paraId="1791EBA8" w14:textId="77777777" w:rsidR="003C4CFB" w:rsidRPr="003C4CFB" w:rsidRDefault="003C4CFB" w:rsidP="003C4CFB">
            <w:pPr>
              <w:spacing w:before="60" w:after="60"/>
              <w:rPr>
                <w:rFonts w:ascii="Arial" w:hAnsi="Arial" w:cs="Arial"/>
              </w:rPr>
            </w:pPr>
          </w:p>
          <w:p w14:paraId="540A4BB9"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Parties, Representatives, Panel Members and Other Attendees</w:t>
            </w:r>
          </w:p>
          <w:p w14:paraId="2A07C930" w14:textId="77777777" w:rsidR="003C4CFB" w:rsidRPr="003C4CFB" w:rsidRDefault="003C4CFB" w:rsidP="003C4CFB">
            <w:pPr>
              <w:spacing w:before="120" w:after="120"/>
              <w:ind w:left="480" w:hanging="480"/>
              <w:rPr>
                <w:rFonts w:ascii="Arial" w:hAnsi="Arial" w:cs="Arial"/>
              </w:rPr>
            </w:pPr>
            <w:r w:rsidRPr="003C4CFB">
              <w:rPr>
                <w:rFonts w:ascii="Arial" w:hAnsi="Arial" w:cs="Arial"/>
              </w:rPr>
              <w:t>5.</w:t>
            </w:r>
            <w:r w:rsidRPr="003C4CFB">
              <w:rPr>
                <w:rFonts w:ascii="Arial" w:hAnsi="Arial" w:cs="Arial"/>
              </w:rPr>
              <w:tab/>
              <w:t>The panel comprised:</w:t>
            </w:r>
          </w:p>
          <w:p w14:paraId="07BDFF59"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Assistant Chief Constable Ben Moseley — Chairperson</w:t>
            </w:r>
          </w:p>
          <w:p w14:paraId="1EF9A2B2"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Rebecca de Garis and Cai Mallett — Independent Panel Members</w:t>
            </w:r>
          </w:p>
          <w:p w14:paraId="69E34454" w14:textId="77777777" w:rsidR="003C4CFB" w:rsidRPr="003C4CFB" w:rsidRDefault="003C4CFB" w:rsidP="003C4CFB">
            <w:pPr>
              <w:spacing w:before="120" w:after="120"/>
              <w:ind w:firstLine="480"/>
              <w:rPr>
                <w:rFonts w:ascii="Arial" w:hAnsi="Arial" w:cs="Arial"/>
              </w:rPr>
            </w:pPr>
            <w:r w:rsidRPr="003C4CFB">
              <w:rPr>
                <w:rFonts w:ascii="Arial" w:hAnsi="Arial" w:cs="Arial"/>
              </w:rPr>
              <w:t>The panel were assisted by the Legally Qualified Person Katherine Dunn.</w:t>
            </w:r>
          </w:p>
          <w:p w14:paraId="4EC13729" w14:textId="77777777" w:rsidR="003C4CFB" w:rsidRPr="003C4CFB" w:rsidRDefault="003C4CFB" w:rsidP="003C4CFB">
            <w:pPr>
              <w:spacing w:before="120" w:after="120"/>
              <w:ind w:left="480" w:hanging="480"/>
              <w:rPr>
                <w:rFonts w:ascii="Arial" w:hAnsi="Arial" w:cs="Arial"/>
              </w:rPr>
            </w:pPr>
            <w:r w:rsidRPr="003C4CFB">
              <w:rPr>
                <w:rFonts w:ascii="Arial" w:hAnsi="Arial" w:cs="Arial"/>
              </w:rPr>
              <w:t>6.</w:t>
            </w:r>
            <w:r w:rsidRPr="003C4CFB">
              <w:rPr>
                <w:rFonts w:ascii="Arial" w:hAnsi="Arial" w:cs="Arial"/>
              </w:rPr>
              <w:tab/>
              <w:t>The Appropriate Authority is the Chief Constable of North Yorkshire Police, represented by Daniel Penman, counsel of KBW.</w:t>
            </w:r>
          </w:p>
          <w:p w14:paraId="656E0845" w14:textId="77777777" w:rsidR="003C4CFB" w:rsidRPr="003C4CFB" w:rsidRDefault="003C4CFB" w:rsidP="003C4CFB">
            <w:pPr>
              <w:spacing w:before="120" w:after="120"/>
              <w:ind w:left="480" w:hanging="480"/>
              <w:rPr>
                <w:rFonts w:ascii="Arial" w:hAnsi="Arial" w:cs="Arial"/>
              </w:rPr>
            </w:pPr>
            <w:r w:rsidRPr="003C4CFB">
              <w:rPr>
                <w:rFonts w:ascii="Arial" w:hAnsi="Arial" w:cs="Arial"/>
              </w:rPr>
              <w:t>7.</w:t>
            </w:r>
            <w:r w:rsidRPr="003C4CFB">
              <w:rPr>
                <w:rFonts w:ascii="Arial" w:hAnsi="Arial" w:cs="Arial"/>
              </w:rPr>
              <w:tab/>
              <w:t>The officer concerned, PS 1101 Mathew Baldwin, attended the hearing. He was represented by Ms Joan Smith of Counsel.</w:t>
            </w:r>
          </w:p>
          <w:p w14:paraId="494019E1" w14:textId="77777777" w:rsidR="003C4CFB" w:rsidRPr="003C4CFB" w:rsidRDefault="003C4CFB" w:rsidP="003C4CFB">
            <w:pPr>
              <w:spacing w:before="120" w:after="120"/>
              <w:ind w:left="480" w:hanging="480"/>
              <w:rPr>
                <w:rFonts w:ascii="Arial" w:hAnsi="Arial" w:cs="Arial"/>
              </w:rPr>
            </w:pPr>
            <w:r w:rsidRPr="003C4CFB">
              <w:rPr>
                <w:rFonts w:ascii="Arial" w:hAnsi="Arial" w:cs="Arial"/>
              </w:rPr>
              <w:t>8.</w:t>
            </w:r>
            <w:r w:rsidRPr="003C4CFB">
              <w:rPr>
                <w:rFonts w:ascii="Arial" w:hAnsi="Arial" w:cs="Arial"/>
              </w:rPr>
              <w:tab/>
              <w:t>The Investigating Officer was Miss Mandy Middlemiss. The deputy head of PSD was (Sarah Tomlinson / DCI Warren Peters). The Hearings Officer was PC Dalby.</w:t>
            </w:r>
          </w:p>
          <w:p w14:paraId="3B2DAC46" w14:textId="77777777" w:rsidR="003C4CFB" w:rsidRPr="003C4CFB" w:rsidRDefault="003C4CFB" w:rsidP="003C4CFB">
            <w:pPr>
              <w:spacing w:before="120" w:after="120"/>
              <w:ind w:left="480" w:hanging="480"/>
              <w:rPr>
                <w:rFonts w:ascii="Arial" w:hAnsi="Arial" w:cs="Arial"/>
              </w:rPr>
            </w:pPr>
            <w:r w:rsidRPr="003C4CFB">
              <w:rPr>
                <w:rFonts w:ascii="Arial" w:hAnsi="Arial" w:cs="Arial"/>
              </w:rPr>
              <w:t xml:space="preserve">9.  </w:t>
            </w:r>
            <w:r w:rsidRPr="003C4CFB">
              <w:rPr>
                <w:rFonts w:ascii="Arial" w:hAnsi="Arial" w:cs="Arial"/>
              </w:rPr>
              <w:tab/>
              <w:t>The Federation Representative was Inspector Matt Hagen.</w:t>
            </w:r>
          </w:p>
          <w:p w14:paraId="6236C39B" w14:textId="77777777" w:rsidR="003C4CFB" w:rsidRPr="003C4CFB" w:rsidRDefault="003C4CFB" w:rsidP="003C4CFB">
            <w:pPr>
              <w:spacing w:before="60" w:after="60"/>
              <w:rPr>
                <w:rFonts w:ascii="Arial" w:hAnsi="Arial" w:cs="Arial"/>
              </w:rPr>
            </w:pPr>
          </w:p>
          <w:p w14:paraId="69FB0AC4"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The Allegations and Response</w:t>
            </w:r>
          </w:p>
          <w:p w14:paraId="5ED8EBE6" w14:textId="77777777" w:rsidR="003C4CFB" w:rsidRPr="003C4CFB" w:rsidRDefault="003C4CFB" w:rsidP="003C4CFB">
            <w:pPr>
              <w:spacing w:before="120" w:after="120"/>
              <w:ind w:left="480" w:hanging="480"/>
              <w:rPr>
                <w:rFonts w:ascii="Arial" w:hAnsi="Arial" w:cs="Arial"/>
              </w:rPr>
            </w:pPr>
            <w:r w:rsidRPr="003C4CFB">
              <w:rPr>
                <w:rFonts w:ascii="Arial" w:hAnsi="Arial" w:cs="Arial"/>
              </w:rPr>
              <w:t>10.</w:t>
            </w:r>
            <w:r w:rsidRPr="003C4CFB">
              <w:rPr>
                <w:rFonts w:ascii="Arial" w:hAnsi="Arial" w:cs="Arial"/>
              </w:rPr>
              <w:tab/>
              <w:t>The Regulation 17 Notice was served on PS Baldwin on 13th December 2023. The Regulation 30 Notice was served on PS Baldwin on 14th October 2024. The allegations were as follows:</w:t>
            </w:r>
          </w:p>
          <w:p w14:paraId="42DEC992" w14:textId="77777777" w:rsidR="003C4CFB" w:rsidRPr="003C4CFB" w:rsidRDefault="003C4CFB" w:rsidP="003C4CFB">
            <w:pPr>
              <w:spacing w:before="60" w:after="60"/>
              <w:rPr>
                <w:rFonts w:ascii="Arial" w:hAnsi="Arial" w:cs="Arial"/>
              </w:rPr>
            </w:pPr>
          </w:p>
          <w:p w14:paraId="77E7B8E8"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1. During the evening of Friday 1st December 2023, PS Baldwin and other officers were off-duty and attending a Christmas social event at the Black Sheep Brewery in Masham.</w:t>
            </w:r>
          </w:p>
          <w:p w14:paraId="0FAD9871"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2. PS Baldwin and his colleagues had been consuming alcohol during the evening and by the time the following events took place PS Baldwin was intoxicated.</w:t>
            </w:r>
          </w:p>
          <w:p w14:paraId="11BDD9C8"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3. Around 23:00 hours an incident occurred in the venue when a male member of the public touched the skirt of one of PS Baldwin’s female colleagues. An allegation of sexual assault was made that led to the police being called and ultimately PC Brogden attending and arresting the male.</w:t>
            </w:r>
          </w:p>
          <w:p w14:paraId="3B588002"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4. From the point of being informed of the alleged assault, PS Baldwin behaved in a drunken, threatening, abusive, unprofessional and/or inappropriate manner in any or all of the following ways:</w:t>
            </w:r>
          </w:p>
          <w:p w14:paraId="4D33A8F6"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4a. When he learnt of the allegation he aggressively approached the suspect, calling him a ‘pervert’ whilst holding a glass in his hand.</w:t>
            </w:r>
          </w:p>
          <w:p w14:paraId="51E5D635"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4b. When PC McVay tried to move him away from the male he told him to ‘get the fuck off me.’</w:t>
            </w:r>
          </w:p>
          <w:p w14:paraId="79579E38"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4c. At one point he took hold of the male and pulled him back towards the bar, causing him to fall to the floor.</w:t>
            </w:r>
          </w:p>
          <w:p w14:paraId="315DCAEC"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4d. He shouted at PC Ferguson, telling her he was the senior officer and saying that he was giving her a ‘lawful order’ to separate the male from his wife.</w:t>
            </w:r>
          </w:p>
          <w:p w14:paraId="763E8DE2"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4e. When PC Brogden arrived he took the male suspect upstairs to a more private location. PS Baldwin then went up the stairs, ignoring a number of colleagues who were trying to prevent him from doing so.</w:t>
            </w:r>
          </w:p>
          <w:p w14:paraId="58D6023F"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4f. When upstairs he approached PC Brogden and the male, aggravating the situation and making the male’s wife upset. PC Brogden asked him to go back downstairs, but he refused.</w:t>
            </w:r>
          </w:p>
          <w:p w14:paraId="25212180"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4g. PS Baldwin then told PC Brogden that he was putting himself on duty and purported to give PC Brogden a ‘lawful order’ to arrest the male.</w:t>
            </w:r>
          </w:p>
          <w:p w14:paraId="030EF396"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lastRenderedPageBreak/>
              <w:t>4h. When PC Brogden tried to explain that he was dealing with the situation and he would make the decisions, PS Baldwin did not accept this and refused to go back downstairs.</w:t>
            </w:r>
          </w:p>
          <w:p w14:paraId="6FA36AED"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4i. After the male had been arrested and placed in the police van, PS Baldwin then physically prevented PC Brogden from speaking to the male’s wife, telling PC Brogden to ‘just go now’ and pointing his finger in his face.</w:t>
            </w:r>
          </w:p>
          <w:p w14:paraId="6B49F118"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4j. PS Baldwin then took hold of the male’s wife and assaulted her by pushing her back towards a hedge.</w:t>
            </w:r>
          </w:p>
          <w:p w14:paraId="0EB32553"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4k. When PC Brogden tried to intervene to stop PS Baldwin assaulting the male’s wife, PS Baldwin said ‘I’m giving you a lawful order, just go.’</w:t>
            </w:r>
          </w:p>
          <w:p w14:paraId="09ABA185"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4l. PS Baldwin then pushed PC Brogden towards the police vehicle, telling him to ‘go.’</w:t>
            </w:r>
          </w:p>
          <w:p w14:paraId="18601FEB"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4m. When other officers intervened and moved PS Baldwin away, he confronted PC Stimpson with his fists clenched, telling him to ‘fuck off.’</w:t>
            </w:r>
          </w:p>
          <w:p w14:paraId="3AB5417B" w14:textId="77777777" w:rsidR="003C4CFB" w:rsidRPr="003C4CFB" w:rsidRDefault="003C4CFB" w:rsidP="003C4CFB">
            <w:pPr>
              <w:spacing w:before="60" w:after="60"/>
              <w:rPr>
                <w:rFonts w:ascii="Arial" w:hAnsi="Arial" w:cs="Arial"/>
              </w:rPr>
            </w:pPr>
          </w:p>
          <w:p w14:paraId="569DCD9F"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5. By his actions PS Baldwin obstructed PC Brogden and made his job more difficult.</w:t>
            </w:r>
          </w:p>
          <w:p w14:paraId="7EE6209A" w14:textId="77777777" w:rsidR="003C4CFB" w:rsidRPr="003C4CFB" w:rsidRDefault="003C4CFB" w:rsidP="003C4CFB">
            <w:pPr>
              <w:spacing w:before="60" w:after="60"/>
              <w:rPr>
                <w:rFonts w:ascii="Arial" w:hAnsi="Arial" w:cs="Arial"/>
              </w:rPr>
            </w:pPr>
          </w:p>
          <w:p w14:paraId="5D7DBDF6" w14:textId="77777777" w:rsidR="003C4CFB" w:rsidRPr="003C4CFB" w:rsidRDefault="003C4CFB" w:rsidP="003C4CFB">
            <w:pPr>
              <w:spacing w:before="120" w:after="120"/>
              <w:ind w:left="480" w:hanging="480"/>
              <w:rPr>
                <w:rFonts w:ascii="Arial" w:hAnsi="Arial" w:cs="Arial"/>
              </w:rPr>
            </w:pPr>
            <w:r w:rsidRPr="003C4CFB">
              <w:rPr>
                <w:rFonts w:ascii="Arial" w:hAnsi="Arial" w:cs="Arial"/>
              </w:rPr>
              <w:t>11.</w:t>
            </w:r>
            <w:r w:rsidRPr="003C4CFB">
              <w:rPr>
                <w:rFonts w:ascii="Arial" w:hAnsi="Arial" w:cs="Arial"/>
              </w:rPr>
              <w:tab/>
              <w:t>It was alleged that PS Baldwin acted in breach of the Standards of Professional Behaviour relating to: (1) Authority, Respect and Courtesy; (2) Orders and Instructions; (3) Fitness for Duty; and (4) Discreditable Conduct, and that the matters listed above individually and collectively amounted to gross misconduct.</w:t>
            </w:r>
          </w:p>
          <w:p w14:paraId="3BED76AF" w14:textId="77777777" w:rsidR="003C4CFB" w:rsidRPr="003C4CFB" w:rsidRDefault="003C4CFB" w:rsidP="003C4CFB">
            <w:pPr>
              <w:spacing w:before="120" w:after="120"/>
              <w:ind w:left="480" w:hanging="480"/>
              <w:rPr>
                <w:rFonts w:ascii="Arial" w:hAnsi="Arial" w:cs="Arial"/>
              </w:rPr>
            </w:pPr>
            <w:r w:rsidRPr="003C4CFB">
              <w:rPr>
                <w:rFonts w:ascii="Arial" w:hAnsi="Arial" w:cs="Arial"/>
              </w:rPr>
              <w:t>12.</w:t>
            </w:r>
            <w:r w:rsidRPr="003C4CFB">
              <w:rPr>
                <w:rFonts w:ascii="Arial" w:hAnsi="Arial" w:cs="Arial"/>
              </w:rPr>
              <w:tab/>
              <w:t>The panel notes that subsequent to the issuance of the Regulation 30 Notice, the Appropriate Authority amended the allegations at 4a and 4e. Those amended versions are reflected above and were the allegations considered by the panel.</w:t>
            </w:r>
          </w:p>
          <w:p w14:paraId="1FEEFC21" w14:textId="77777777" w:rsidR="003C4CFB" w:rsidRPr="003C4CFB" w:rsidRDefault="003C4CFB" w:rsidP="003C4CFB">
            <w:pPr>
              <w:spacing w:before="120" w:after="120"/>
              <w:ind w:left="480" w:hanging="480"/>
              <w:rPr>
                <w:rFonts w:ascii="Arial" w:hAnsi="Arial" w:cs="Arial"/>
              </w:rPr>
            </w:pPr>
            <w:r w:rsidRPr="003C4CFB">
              <w:rPr>
                <w:rFonts w:ascii="Arial" w:hAnsi="Arial" w:cs="Arial"/>
              </w:rPr>
              <w:t>13.</w:t>
            </w:r>
            <w:r w:rsidRPr="003C4CFB">
              <w:rPr>
                <w:rFonts w:ascii="Arial" w:hAnsi="Arial" w:cs="Arial"/>
              </w:rPr>
              <w:tab/>
              <w:t>PS Baldwin submitted a formal Regulation 31 Response on 18th July 2025. At the commencement of the hearing PS Baldwin admitted breaching the alleged Standards of Professional Behaviour but maintained that the breaches amounted to misconduct only.</w:t>
            </w:r>
          </w:p>
          <w:p w14:paraId="2E4B4EB0" w14:textId="77777777" w:rsidR="003C4CFB" w:rsidRPr="003C4CFB" w:rsidRDefault="003C4CFB" w:rsidP="003C4CFB">
            <w:pPr>
              <w:spacing w:before="60" w:after="60"/>
              <w:rPr>
                <w:rFonts w:ascii="Arial" w:hAnsi="Arial" w:cs="Arial"/>
              </w:rPr>
            </w:pPr>
          </w:p>
          <w:p w14:paraId="1A168178"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The Misconduct Hearing</w:t>
            </w:r>
          </w:p>
          <w:p w14:paraId="6C718FAA" w14:textId="77777777" w:rsidR="003C4CFB" w:rsidRPr="003C4CFB" w:rsidRDefault="003C4CFB" w:rsidP="003C4CFB">
            <w:pPr>
              <w:spacing w:before="120" w:after="120"/>
              <w:ind w:left="480" w:hanging="480"/>
              <w:rPr>
                <w:rFonts w:ascii="Arial" w:hAnsi="Arial" w:cs="Arial"/>
              </w:rPr>
            </w:pPr>
            <w:r w:rsidRPr="003C4CFB">
              <w:rPr>
                <w:rFonts w:ascii="Arial" w:hAnsi="Arial" w:cs="Arial"/>
              </w:rPr>
              <w:t>14.</w:t>
            </w:r>
            <w:r w:rsidRPr="003C4CFB">
              <w:rPr>
                <w:rFonts w:ascii="Arial" w:hAnsi="Arial" w:cs="Arial"/>
              </w:rPr>
              <w:tab/>
              <w:t>The panel was provided with a bundle of evidence from the AA comprising 295 pages. The Chair requested confirmation from all parties that they had received and read the bundle. Confirmation was provided.</w:t>
            </w:r>
          </w:p>
          <w:p w14:paraId="5BA15A00" w14:textId="77777777" w:rsidR="003C4CFB" w:rsidRPr="003C4CFB" w:rsidRDefault="003C4CFB" w:rsidP="003C4CFB">
            <w:pPr>
              <w:spacing w:before="120" w:after="120"/>
              <w:ind w:left="480" w:hanging="480"/>
              <w:rPr>
                <w:rFonts w:ascii="Arial" w:hAnsi="Arial" w:cs="Arial"/>
              </w:rPr>
            </w:pPr>
            <w:r w:rsidRPr="003C4CFB">
              <w:rPr>
                <w:rFonts w:ascii="Arial" w:hAnsi="Arial" w:cs="Arial"/>
              </w:rPr>
              <w:t>15.</w:t>
            </w:r>
            <w:r w:rsidRPr="003C4CFB">
              <w:rPr>
                <w:rFonts w:ascii="Arial" w:hAnsi="Arial" w:cs="Arial"/>
              </w:rPr>
              <w:tab/>
              <w:t>The panel received an opening note from counsel for the AA, Mr Penman, and a table of admissions and agreed facts from counsel for PS Baldwin.</w:t>
            </w:r>
          </w:p>
          <w:p w14:paraId="5806ABE8" w14:textId="77777777" w:rsidR="003C4CFB" w:rsidRPr="003C4CFB" w:rsidRDefault="003C4CFB" w:rsidP="003C4CFB">
            <w:pPr>
              <w:spacing w:before="120" w:after="120"/>
              <w:ind w:left="480" w:hanging="480"/>
              <w:rPr>
                <w:rFonts w:ascii="Arial" w:hAnsi="Arial" w:cs="Arial"/>
              </w:rPr>
            </w:pPr>
            <w:r w:rsidRPr="003C4CFB">
              <w:rPr>
                <w:rFonts w:ascii="Arial" w:hAnsi="Arial" w:cs="Arial"/>
              </w:rPr>
              <w:t>16.</w:t>
            </w:r>
            <w:r w:rsidRPr="003C4CFB">
              <w:rPr>
                <w:rFonts w:ascii="Arial" w:hAnsi="Arial" w:cs="Arial"/>
              </w:rPr>
              <w:tab/>
              <w:t>All parties were reminded of the Chair’s order at the pre-hearing for witness anonymity of the officer who was the victim of the sexual assault on the evening of the incident. It was agreed that this officer would be referred to as Officer A.</w:t>
            </w:r>
          </w:p>
          <w:p w14:paraId="12FDD16E" w14:textId="77777777" w:rsidR="003C4CFB" w:rsidRPr="003C4CFB" w:rsidRDefault="003C4CFB" w:rsidP="003C4CFB">
            <w:pPr>
              <w:spacing w:before="120" w:after="120"/>
              <w:ind w:left="480" w:hanging="480"/>
              <w:rPr>
                <w:rFonts w:ascii="Arial" w:hAnsi="Arial" w:cs="Arial"/>
              </w:rPr>
            </w:pPr>
            <w:r w:rsidRPr="003C4CFB">
              <w:rPr>
                <w:rFonts w:ascii="Arial" w:hAnsi="Arial" w:cs="Arial"/>
              </w:rPr>
              <w:t>17.</w:t>
            </w:r>
            <w:r w:rsidRPr="003C4CFB">
              <w:rPr>
                <w:rFonts w:ascii="Arial" w:hAnsi="Arial" w:cs="Arial"/>
              </w:rPr>
              <w:tab/>
              <w:t>All parties were reminded that the Chair had ordered at the pre-hearing that part of the evidence of PS Baldwin referred to in his Regulation 31 Response at paragraphs 165–172 would be heard in private.</w:t>
            </w:r>
          </w:p>
          <w:p w14:paraId="2E581CE3" w14:textId="77777777" w:rsidR="003C4CFB" w:rsidRPr="003C4CFB" w:rsidRDefault="003C4CFB" w:rsidP="003C4CFB">
            <w:pPr>
              <w:spacing w:before="60" w:after="60"/>
              <w:rPr>
                <w:rFonts w:ascii="Arial" w:hAnsi="Arial" w:cs="Arial"/>
              </w:rPr>
            </w:pPr>
          </w:p>
          <w:p w14:paraId="05590596"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The Evidence</w:t>
            </w:r>
          </w:p>
          <w:p w14:paraId="43380C28" w14:textId="77777777" w:rsidR="003C4CFB" w:rsidRPr="003C4CFB" w:rsidRDefault="003C4CFB" w:rsidP="003C4CFB">
            <w:pPr>
              <w:spacing w:before="120" w:after="120"/>
              <w:ind w:left="480" w:hanging="480"/>
              <w:rPr>
                <w:rFonts w:ascii="Arial" w:hAnsi="Arial" w:cs="Arial"/>
              </w:rPr>
            </w:pPr>
            <w:r w:rsidRPr="003C4CFB">
              <w:rPr>
                <w:rFonts w:ascii="Arial" w:hAnsi="Arial" w:cs="Arial"/>
              </w:rPr>
              <w:t>18.</w:t>
            </w:r>
            <w:r w:rsidRPr="003C4CFB">
              <w:rPr>
                <w:rFonts w:ascii="Arial" w:hAnsi="Arial" w:cs="Arial"/>
              </w:rPr>
              <w:tab/>
              <w:t>The panel heard oral evidence from the following witnesses called by the AA:</w:t>
            </w:r>
          </w:p>
          <w:p w14:paraId="58372B01"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Stimpson</w:t>
            </w:r>
          </w:p>
          <w:p w14:paraId="5779A259"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A/PS Pepper</w:t>
            </w:r>
          </w:p>
          <w:p w14:paraId="70561A21"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Cooper</w:t>
            </w:r>
          </w:p>
          <w:p w14:paraId="3235501C"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Fearn</w:t>
            </w:r>
          </w:p>
          <w:p w14:paraId="424F2035"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McVay</w:t>
            </w:r>
          </w:p>
          <w:p w14:paraId="70936984"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Palmer</w:t>
            </w:r>
          </w:p>
          <w:p w14:paraId="6243EC1B"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lastRenderedPageBreak/>
              <w:t>PC Ferguson</w:t>
            </w:r>
          </w:p>
          <w:p w14:paraId="62C5AB16"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PC Brogden</w:t>
            </w:r>
          </w:p>
          <w:p w14:paraId="54415EAE" w14:textId="77777777" w:rsidR="003C4CFB" w:rsidRPr="003C4CFB" w:rsidRDefault="003C4CFB" w:rsidP="003C4CFB">
            <w:pPr>
              <w:pStyle w:val="ListParagraph"/>
              <w:numPr>
                <w:ilvl w:val="0"/>
                <w:numId w:val="13"/>
              </w:numPr>
              <w:overflowPunct/>
              <w:autoSpaceDE/>
              <w:autoSpaceDN/>
              <w:adjustRightInd/>
              <w:spacing w:before="60" w:after="60"/>
              <w:contextualSpacing w:val="0"/>
              <w:textAlignment w:val="auto"/>
              <w:rPr>
                <w:rFonts w:ascii="Arial" w:hAnsi="Arial" w:cs="Arial"/>
              </w:rPr>
            </w:pPr>
            <w:r w:rsidRPr="003C4CFB">
              <w:rPr>
                <w:rFonts w:ascii="Arial" w:hAnsi="Arial" w:cs="Arial"/>
              </w:rPr>
              <w:t>Retired PC Harris</w:t>
            </w:r>
          </w:p>
          <w:p w14:paraId="6ADA246E" w14:textId="77777777" w:rsidR="003C4CFB" w:rsidRPr="003C4CFB" w:rsidRDefault="003C4CFB" w:rsidP="003C4CFB">
            <w:pPr>
              <w:spacing w:before="60" w:after="60"/>
              <w:rPr>
                <w:rFonts w:ascii="Arial" w:hAnsi="Arial" w:cs="Arial"/>
              </w:rPr>
            </w:pPr>
          </w:p>
          <w:p w14:paraId="4DB48D64" w14:textId="77777777" w:rsidR="003C4CFB" w:rsidRPr="003C4CFB" w:rsidRDefault="003C4CFB" w:rsidP="003C4CFB">
            <w:pPr>
              <w:spacing w:before="120" w:after="120"/>
              <w:ind w:left="480" w:hanging="480"/>
              <w:rPr>
                <w:rFonts w:ascii="Arial" w:hAnsi="Arial" w:cs="Arial"/>
              </w:rPr>
            </w:pPr>
            <w:r w:rsidRPr="003C4CFB">
              <w:rPr>
                <w:rFonts w:ascii="Arial" w:hAnsi="Arial" w:cs="Arial"/>
              </w:rPr>
              <w:t>19.</w:t>
            </w:r>
            <w:r w:rsidRPr="003C4CFB">
              <w:rPr>
                <w:rFonts w:ascii="Arial" w:hAnsi="Arial" w:cs="Arial"/>
              </w:rPr>
              <w:tab/>
              <w:t>All witnesses were subject to cross-examination. The panel asked a limited number of clarifying questions.</w:t>
            </w:r>
          </w:p>
          <w:p w14:paraId="22A111DE" w14:textId="77777777" w:rsidR="003C4CFB" w:rsidRPr="003C4CFB" w:rsidRDefault="003C4CFB" w:rsidP="003C4CFB">
            <w:pPr>
              <w:spacing w:before="120" w:after="120"/>
              <w:ind w:left="480" w:hanging="480"/>
              <w:rPr>
                <w:rFonts w:ascii="Arial" w:hAnsi="Arial" w:cs="Arial"/>
              </w:rPr>
            </w:pPr>
            <w:r w:rsidRPr="003C4CFB">
              <w:rPr>
                <w:rFonts w:ascii="Arial" w:hAnsi="Arial" w:cs="Arial"/>
              </w:rPr>
              <w:t>20.</w:t>
            </w:r>
            <w:r w:rsidRPr="003C4CFB">
              <w:rPr>
                <w:rFonts w:ascii="Arial" w:hAnsi="Arial" w:cs="Arial"/>
              </w:rPr>
              <w:tab/>
              <w:t>PS Baldwin gave evidence in his own defence and was cross-examined. The panel asked a limited number of clarifying questions.</w:t>
            </w:r>
          </w:p>
          <w:p w14:paraId="183731A4" w14:textId="77777777" w:rsidR="003C4CFB" w:rsidRPr="003C4CFB" w:rsidRDefault="003C4CFB" w:rsidP="003C4CFB">
            <w:pPr>
              <w:spacing w:before="120" w:after="120"/>
              <w:ind w:left="480" w:hanging="480"/>
              <w:rPr>
                <w:rFonts w:ascii="Arial" w:hAnsi="Arial" w:cs="Arial"/>
              </w:rPr>
            </w:pPr>
            <w:r w:rsidRPr="003C4CFB">
              <w:rPr>
                <w:rFonts w:ascii="Arial" w:hAnsi="Arial" w:cs="Arial"/>
              </w:rPr>
              <w:t>21.</w:t>
            </w:r>
            <w:r w:rsidRPr="003C4CFB">
              <w:rPr>
                <w:rFonts w:ascii="Arial" w:hAnsi="Arial" w:cs="Arial"/>
              </w:rPr>
              <w:tab/>
              <w:t>The panel also received and considered a bundle of character references and a bundle of PS Baldwin’s PDR reports.</w:t>
            </w:r>
          </w:p>
          <w:p w14:paraId="187818B4" w14:textId="77777777" w:rsidR="003C4CFB" w:rsidRPr="003C4CFB" w:rsidRDefault="003C4CFB" w:rsidP="003C4CFB">
            <w:pPr>
              <w:spacing w:before="120" w:after="120"/>
              <w:ind w:left="480" w:hanging="480"/>
              <w:rPr>
                <w:rFonts w:ascii="Arial" w:hAnsi="Arial" w:cs="Arial"/>
              </w:rPr>
            </w:pPr>
            <w:r w:rsidRPr="003C4CFB">
              <w:rPr>
                <w:rFonts w:ascii="Arial" w:hAnsi="Arial" w:cs="Arial"/>
              </w:rPr>
              <w:t>22.</w:t>
            </w:r>
            <w:r w:rsidRPr="003C4CFB">
              <w:rPr>
                <w:rFonts w:ascii="Arial" w:hAnsi="Arial" w:cs="Arial"/>
              </w:rPr>
              <w:tab/>
              <w:t>The panel viewed the BWV footage from PC Brogden’s camera. This footage was also played to a number of witnesses for comment.</w:t>
            </w:r>
          </w:p>
          <w:p w14:paraId="525866BD" w14:textId="77777777" w:rsidR="003C4CFB" w:rsidRPr="003C4CFB" w:rsidRDefault="003C4CFB" w:rsidP="003C4CFB">
            <w:pPr>
              <w:spacing w:before="120" w:after="120"/>
              <w:ind w:left="480" w:hanging="480"/>
              <w:rPr>
                <w:rFonts w:ascii="Arial" w:hAnsi="Arial" w:cs="Arial"/>
              </w:rPr>
            </w:pPr>
            <w:r w:rsidRPr="003C4CFB">
              <w:rPr>
                <w:rFonts w:ascii="Arial" w:hAnsi="Arial" w:cs="Arial"/>
              </w:rPr>
              <w:t>23.</w:t>
            </w:r>
            <w:r w:rsidRPr="003C4CFB">
              <w:rPr>
                <w:rFonts w:ascii="Arial" w:hAnsi="Arial" w:cs="Arial"/>
              </w:rPr>
              <w:tab/>
              <w:t>The panel was assisted by written submissions on outcome from both parties.</w:t>
            </w:r>
          </w:p>
          <w:p w14:paraId="246A4717" w14:textId="77777777" w:rsidR="003C4CFB" w:rsidRPr="003C4CFB" w:rsidRDefault="003C4CFB" w:rsidP="003C4CFB">
            <w:pPr>
              <w:spacing w:before="60" w:after="60"/>
              <w:rPr>
                <w:rFonts w:ascii="Arial" w:hAnsi="Arial" w:cs="Arial"/>
              </w:rPr>
            </w:pPr>
          </w:p>
          <w:p w14:paraId="1C35FC73"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Legal Advice</w:t>
            </w:r>
          </w:p>
          <w:p w14:paraId="5E227901" w14:textId="77777777" w:rsidR="003C4CFB" w:rsidRPr="003C4CFB" w:rsidRDefault="003C4CFB" w:rsidP="003C4CFB">
            <w:pPr>
              <w:spacing w:before="120" w:after="120"/>
              <w:ind w:left="480" w:hanging="480"/>
              <w:rPr>
                <w:rFonts w:ascii="Arial" w:hAnsi="Arial" w:cs="Arial"/>
              </w:rPr>
            </w:pPr>
            <w:r w:rsidRPr="003C4CFB">
              <w:rPr>
                <w:rFonts w:ascii="Arial" w:hAnsi="Arial" w:cs="Arial"/>
              </w:rPr>
              <w:t>24.</w:t>
            </w:r>
            <w:r w:rsidRPr="003C4CFB">
              <w:rPr>
                <w:rFonts w:ascii="Arial" w:hAnsi="Arial" w:cs="Arial"/>
              </w:rPr>
              <w:tab/>
              <w:t>The panel received and accepted legal advice from the LQP. It was advised that the onus of proof is on the AA. The standard of proof to be applied in a misconduct hearing is set out by regulation 41(16) of the 2020 Regulations, as follows:</w:t>
            </w:r>
          </w:p>
          <w:p w14:paraId="6B89022A" w14:textId="77777777" w:rsidR="003C4CFB" w:rsidRPr="003C4CFB" w:rsidRDefault="003C4CFB" w:rsidP="003C4CFB">
            <w:pPr>
              <w:spacing w:before="60" w:after="60"/>
              <w:rPr>
                <w:rFonts w:ascii="Arial" w:hAnsi="Arial" w:cs="Arial"/>
              </w:rPr>
            </w:pPr>
          </w:p>
          <w:p w14:paraId="0224E731" w14:textId="77777777" w:rsidR="003C4CFB" w:rsidRPr="003C4CFB" w:rsidRDefault="003C4CFB" w:rsidP="003C4CFB">
            <w:pPr>
              <w:spacing w:before="80" w:after="80"/>
              <w:ind w:left="720"/>
              <w:rPr>
                <w:rFonts w:ascii="Arial" w:hAnsi="Arial" w:cs="Arial"/>
              </w:rPr>
            </w:pPr>
            <w:r w:rsidRPr="003C4CFB">
              <w:rPr>
                <w:rFonts w:ascii="Arial" w:hAnsi="Arial" w:cs="Arial"/>
                <w:i/>
                <w:iCs/>
              </w:rPr>
              <w:t>41(16) The person or persons conducting the misconduct proceedings must not find that the conduct of the officer concerned amounts to misconduct or gross misconduct unless –</w:t>
            </w:r>
          </w:p>
          <w:p w14:paraId="5CC605DC" w14:textId="77777777" w:rsidR="003C4CFB" w:rsidRPr="003C4CFB" w:rsidRDefault="003C4CFB" w:rsidP="003C4CFB">
            <w:pPr>
              <w:spacing w:before="60" w:after="60"/>
              <w:rPr>
                <w:rFonts w:ascii="Arial" w:hAnsi="Arial" w:cs="Arial"/>
              </w:rPr>
            </w:pPr>
          </w:p>
          <w:p w14:paraId="33DBB892" w14:textId="77777777" w:rsidR="003C4CFB" w:rsidRPr="003C4CFB" w:rsidRDefault="003C4CFB" w:rsidP="003C4CFB">
            <w:pPr>
              <w:spacing w:before="80" w:after="80"/>
              <w:ind w:left="960"/>
              <w:rPr>
                <w:rFonts w:ascii="Arial" w:hAnsi="Arial" w:cs="Arial"/>
              </w:rPr>
            </w:pPr>
            <w:r w:rsidRPr="003C4CFB">
              <w:rPr>
                <w:rFonts w:ascii="Arial" w:hAnsi="Arial" w:cs="Arial"/>
                <w:i/>
                <w:iCs/>
              </w:rPr>
              <w:t>(a)  they are satisfied on the balance of probabilities that this is the case, or</w:t>
            </w:r>
          </w:p>
          <w:p w14:paraId="0F4475E2" w14:textId="77777777" w:rsidR="003C4CFB" w:rsidRPr="003C4CFB" w:rsidRDefault="003C4CFB" w:rsidP="003C4CFB">
            <w:pPr>
              <w:spacing w:before="80" w:after="80"/>
              <w:ind w:left="960"/>
              <w:rPr>
                <w:rFonts w:ascii="Arial" w:hAnsi="Arial" w:cs="Arial"/>
              </w:rPr>
            </w:pPr>
            <w:r w:rsidRPr="003C4CFB">
              <w:rPr>
                <w:rFonts w:ascii="Arial" w:hAnsi="Arial" w:cs="Arial"/>
                <w:i/>
                <w:iCs/>
              </w:rPr>
              <w:t>(b)  the officer admits it is the case.</w:t>
            </w:r>
          </w:p>
          <w:p w14:paraId="506B2575" w14:textId="77777777" w:rsidR="003C4CFB" w:rsidRPr="003C4CFB" w:rsidRDefault="003C4CFB" w:rsidP="003C4CFB">
            <w:pPr>
              <w:spacing w:before="60" w:after="60"/>
              <w:rPr>
                <w:rFonts w:ascii="Arial" w:hAnsi="Arial" w:cs="Arial"/>
              </w:rPr>
            </w:pPr>
          </w:p>
          <w:p w14:paraId="3988E8D9" w14:textId="77777777" w:rsidR="003C4CFB" w:rsidRPr="003C4CFB" w:rsidRDefault="003C4CFB" w:rsidP="003C4CFB">
            <w:pPr>
              <w:spacing w:before="120" w:after="120"/>
              <w:ind w:left="480" w:hanging="480"/>
              <w:rPr>
                <w:rFonts w:ascii="Arial" w:hAnsi="Arial" w:cs="Arial"/>
              </w:rPr>
            </w:pPr>
            <w:r w:rsidRPr="003C4CFB">
              <w:rPr>
                <w:rFonts w:ascii="Arial" w:hAnsi="Arial" w:cs="Arial"/>
              </w:rPr>
              <w:t>25.</w:t>
            </w:r>
            <w:r w:rsidRPr="003C4CFB">
              <w:rPr>
                <w:rFonts w:ascii="Arial" w:hAnsi="Arial" w:cs="Arial"/>
              </w:rPr>
              <w:tab/>
              <w:t>Guidance on the standard of proof is given at paragraphs 9.10–9.11 of the 2020 Home Office Guidance. Findings of fact in this case should be made in accordance with the civil standard of proof: the balance of probabilities.</w:t>
            </w:r>
          </w:p>
          <w:p w14:paraId="5459A386" w14:textId="77777777" w:rsidR="003C4CFB" w:rsidRPr="003C4CFB" w:rsidRDefault="003C4CFB" w:rsidP="003C4CFB">
            <w:pPr>
              <w:spacing w:before="120" w:after="120"/>
              <w:ind w:left="480" w:hanging="480"/>
              <w:rPr>
                <w:rFonts w:ascii="Arial" w:hAnsi="Arial" w:cs="Arial"/>
              </w:rPr>
            </w:pPr>
            <w:r w:rsidRPr="003C4CFB">
              <w:rPr>
                <w:rFonts w:ascii="Arial" w:hAnsi="Arial" w:cs="Arial"/>
              </w:rPr>
              <w:t>26.</w:t>
            </w:r>
            <w:r w:rsidRPr="003C4CFB">
              <w:rPr>
                <w:rFonts w:ascii="Arial" w:hAnsi="Arial" w:cs="Arial"/>
              </w:rPr>
              <w:tab/>
              <w:t>Once the panel has decided on the factual circumstances, it should decide whether any of the Standards of Professional Behaviour had been breached. If there had been a breach the panel should go on to decide the seriousness of that breach and whether it amounted to misconduct, gross misconduct or neither.</w:t>
            </w:r>
          </w:p>
          <w:p w14:paraId="0DE32B97" w14:textId="77777777" w:rsidR="003C4CFB" w:rsidRPr="003C4CFB" w:rsidRDefault="003C4CFB" w:rsidP="003C4CFB">
            <w:pPr>
              <w:spacing w:before="120" w:after="120"/>
              <w:ind w:left="480" w:hanging="480"/>
              <w:rPr>
                <w:rFonts w:ascii="Arial" w:hAnsi="Arial" w:cs="Arial"/>
              </w:rPr>
            </w:pPr>
            <w:r w:rsidRPr="003C4CFB">
              <w:rPr>
                <w:rFonts w:ascii="Arial" w:hAnsi="Arial" w:cs="Arial"/>
              </w:rPr>
              <w:t>27.</w:t>
            </w:r>
            <w:r w:rsidRPr="003C4CFB">
              <w:rPr>
                <w:rFonts w:ascii="Arial" w:hAnsi="Arial" w:cs="Arial"/>
              </w:rPr>
              <w:tab/>
              <w:t>Any decision by the panel should be based on a majority but the panel should not indicate in the hearing whether the decision was unanimous or a majority.</w:t>
            </w:r>
          </w:p>
          <w:p w14:paraId="5F0C0683" w14:textId="77777777" w:rsidR="003C4CFB" w:rsidRPr="003C4CFB" w:rsidRDefault="003C4CFB" w:rsidP="003C4CFB">
            <w:pPr>
              <w:spacing w:before="120" w:after="120"/>
              <w:ind w:left="480" w:hanging="480"/>
              <w:rPr>
                <w:rFonts w:ascii="Arial" w:hAnsi="Arial" w:cs="Arial"/>
              </w:rPr>
            </w:pPr>
            <w:r w:rsidRPr="003C4CFB">
              <w:rPr>
                <w:rFonts w:ascii="Arial" w:hAnsi="Arial" w:cs="Arial"/>
              </w:rPr>
              <w:t>28.</w:t>
            </w:r>
            <w:r w:rsidRPr="003C4CFB">
              <w:rPr>
                <w:rFonts w:ascii="Arial" w:hAnsi="Arial" w:cs="Arial"/>
              </w:rPr>
              <w:tab/>
              <w:t>The panel was advised to consider the relevant 2020 Home Office Guidance when considering the Standards of Professional Behaviour.</w:t>
            </w:r>
          </w:p>
          <w:p w14:paraId="6B62B471" w14:textId="77777777" w:rsidR="003C4CFB" w:rsidRPr="003C4CFB" w:rsidRDefault="003C4CFB" w:rsidP="003C4CFB">
            <w:pPr>
              <w:spacing w:before="120" w:after="120"/>
              <w:ind w:left="480" w:hanging="480"/>
              <w:rPr>
                <w:rFonts w:ascii="Arial" w:hAnsi="Arial" w:cs="Arial"/>
              </w:rPr>
            </w:pPr>
            <w:r w:rsidRPr="003C4CFB">
              <w:rPr>
                <w:rFonts w:ascii="Arial" w:hAnsi="Arial" w:cs="Arial"/>
              </w:rPr>
              <w:t>29.</w:t>
            </w:r>
            <w:r w:rsidRPr="003C4CFB">
              <w:rPr>
                <w:rFonts w:ascii="Arial" w:hAnsi="Arial" w:cs="Arial"/>
              </w:rPr>
              <w:tab/>
              <w:t>Regulation 2(1) of the 2020 Regulations provides a definition of ‘misconduct’ as a breach of the Standards of Professional Behaviour that is so serious as to justify disciplinary action.</w:t>
            </w:r>
          </w:p>
          <w:p w14:paraId="44B13F9F" w14:textId="77777777" w:rsidR="003C4CFB" w:rsidRPr="003C4CFB" w:rsidRDefault="003C4CFB" w:rsidP="003C4CFB">
            <w:pPr>
              <w:spacing w:before="120" w:after="120"/>
              <w:ind w:left="480" w:hanging="480"/>
              <w:rPr>
                <w:rFonts w:ascii="Arial" w:hAnsi="Arial" w:cs="Arial"/>
              </w:rPr>
            </w:pPr>
            <w:r w:rsidRPr="003C4CFB">
              <w:rPr>
                <w:rFonts w:ascii="Arial" w:hAnsi="Arial" w:cs="Arial"/>
              </w:rPr>
              <w:t>30.</w:t>
            </w:r>
            <w:r w:rsidRPr="003C4CFB">
              <w:rPr>
                <w:rFonts w:ascii="Arial" w:hAnsi="Arial" w:cs="Arial"/>
              </w:rPr>
              <w:tab/>
              <w:t>Regulation 2(1) of the 2020 Regulations also provides a definition of ‘gross misconduct’: a breach of the Standards of Professional Behaviour that is so serious as to justify dismissal.</w:t>
            </w:r>
          </w:p>
          <w:p w14:paraId="5EE2983E" w14:textId="77777777" w:rsidR="003C4CFB" w:rsidRPr="003C4CFB" w:rsidRDefault="003C4CFB" w:rsidP="003C4CFB">
            <w:pPr>
              <w:spacing w:before="120" w:after="120"/>
              <w:ind w:left="480" w:hanging="480"/>
              <w:rPr>
                <w:rFonts w:ascii="Arial" w:hAnsi="Arial" w:cs="Arial"/>
              </w:rPr>
            </w:pPr>
            <w:r w:rsidRPr="003C4CFB">
              <w:rPr>
                <w:rFonts w:ascii="Arial" w:hAnsi="Arial" w:cs="Arial"/>
              </w:rPr>
              <w:t>31.</w:t>
            </w:r>
            <w:r w:rsidRPr="003C4CFB">
              <w:rPr>
                <w:rFonts w:ascii="Arial" w:hAnsi="Arial" w:cs="Arial"/>
              </w:rPr>
              <w:tab/>
              <w:t>The Standards of Professional Behaviour are contained in Schedule 2 to the 2020 Regulations. The LQP advised the panel to consider the Standards in totality, including those alleged to have been breached by the AA, and to decide for itself which, if any, Standards had been breached.</w:t>
            </w:r>
          </w:p>
          <w:p w14:paraId="35F7686D" w14:textId="77777777" w:rsidR="003C4CFB" w:rsidRPr="003C4CFB" w:rsidRDefault="003C4CFB" w:rsidP="003C4CFB">
            <w:pPr>
              <w:spacing w:before="120" w:after="120"/>
              <w:ind w:left="480" w:hanging="480"/>
              <w:rPr>
                <w:rFonts w:ascii="Arial" w:hAnsi="Arial" w:cs="Arial"/>
              </w:rPr>
            </w:pPr>
            <w:r w:rsidRPr="003C4CFB">
              <w:rPr>
                <w:rFonts w:ascii="Arial" w:hAnsi="Arial" w:cs="Arial"/>
              </w:rPr>
              <w:t>32.</w:t>
            </w:r>
            <w:r w:rsidRPr="003C4CFB">
              <w:rPr>
                <w:rFonts w:ascii="Arial" w:hAnsi="Arial" w:cs="Arial"/>
              </w:rPr>
              <w:tab/>
              <w:t>The LQP advised the panel to have regard to the 2020 Home Office Guidance and to the Code of Ethics that was in place at the material time when considering any breach of the Standards.</w:t>
            </w:r>
          </w:p>
          <w:p w14:paraId="6F6DF8A2" w14:textId="77777777" w:rsidR="003C4CFB" w:rsidRPr="003C4CFB" w:rsidRDefault="003C4CFB" w:rsidP="003C4CFB">
            <w:pPr>
              <w:spacing w:before="120" w:after="120"/>
              <w:ind w:left="480" w:hanging="480"/>
              <w:rPr>
                <w:rFonts w:ascii="Arial" w:hAnsi="Arial" w:cs="Arial"/>
              </w:rPr>
            </w:pPr>
            <w:r w:rsidRPr="003C4CFB">
              <w:rPr>
                <w:rFonts w:ascii="Arial" w:hAnsi="Arial" w:cs="Arial"/>
              </w:rPr>
              <w:lastRenderedPageBreak/>
              <w:t>33.</w:t>
            </w:r>
            <w:r w:rsidRPr="003C4CFB">
              <w:rPr>
                <w:rFonts w:ascii="Arial" w:hAnsi="Arial" w:cs="Arial"/>
              </w:rPr>
              <w:tab/>
              <w:t>Guidance was provided as to the procedure the panel should follow when making their decision. The panel was advised of the two-stage process. During Stage 1 the panel had specific steps to consider. The panel was advised that the steps must not be conflated, and each step requires sufficient reasons for the decision reached.</w:t>
            </w:r>
          </w:p>
          <w:p w14:paraId="68E8534A" w14:textId="77777777" w:rsidR="003C4CFB" w:rsidRPr="003C4CFB" w:rsidRDefault="003C4CFB" w:rsidP="003C4CFB">
            <w:pPr>
              <w:spacing w:before="120" w:after="120"/>
              <w:ind w:left="480" w:hanging="480"/>
              <w:rPr>
                <w:rFonts w:ascii="Arial" w:hAnsi="Arial" w:cs="Arial"/>
              </w:rPr>
            </w:pPr>
            <w:r w:rsidRPr="003C4CFB">
              <w:rPr>
                <w:rFonts w:ascii="Arial" w:hAnsi="Arial" w:cs="Arial"/>
              </w:rPr>
              <w:t>34.</w:t>
            </w:r>
            <w:r w:rsidRPr="003C4CFB">
              <w:rPr>
                <w:rFonts w:ascii="Arial" w:hAnsi="Arial" w:cs="Arial"/>
              </w:rPr>
              <w:tab/>
              <w:t>The steps for Stage 1 were outlined to the panel:</w:t>
            </w:r>
          </w:p>
          <w:p w14:paraId="33D02236" w14:textId="77777777" w:rsidR="003C4CFB" w:rsidRPr="003C4CFB" w:rsidRDefault="003C4CFB" w:rsidP="003C4CFB">
            <w:pPr>
              <w:spacing w:before="80" w:after="80"/>
              <w:ind w:left="960" w:hanging="480"/>
              <w:rPr>
                <w:rFonts w:ascii="Arial" w:hAnsi="Arial" w:cs="Arial"/>
              </w:rPr>
            </w:pPr>
            <w:r w:rsidRPr="003C4CFB">
              <w:rPr>
                <w:rFonts w:ascii="Arial" w:hAnsi="Arial" w:cs="Arial"/>
              </w:rPr>
              <w:t>a.</w:t>
            </w:r>
            <w:r w:rsidRPr="003C4CFB">
              <w:rPr>
                <w:rFonts w:ascii="Arial" w:hAnsi="Arial" w:cs="Arial"/>
              </w:rPr>
              <w:tab/>
              <w:t>first, determining the facts, based upon what is admitted by the officer or proved on the balance of probabilities;</w:t>
            </w:r>
          </w:p>
          <w:p w14:paraId="52BD53C6" w14:textId="77777777" w:rsidR="003C4CFB" w:rsidRPr="003C4CFB" w:rsidRDefault="003C4CFB" w:rsidP="003C4CFB">
            <w:pPr>
              <w:spacing w:before="80" w:after="80"/>
              <w:ind w:left="960" w:hanging="480"/>
              <w:rPr>
                <w:rFonts w:ascii="Arial" w:hAnsi="Arial" w:cs="Arial"/>
              </w:rPr>
            </w:pPr>
            <w:r w:rsidRPr="003C4CFB">
              <w:rPr>
                <w:rFonts w:ascii="Arial" w:hAnsi="Arial" w:cs="Arial"/>
              </w:rPr>
              <w:t>b.</w:t>
            </w:r>
            <w:r w:rsidRPr="003C4CFB">
              <w:rPr>
                <w:rFonts w:ascii="Arial" w:hAnsi="Arial" w:cs="Arial"/>
              </w:rPr>
              <w:tab/>
              <w:t>second, determining whether on the basis of those facts the officer has breached the Standards of Professional Behaviour as alleged;</w:t>
            </w:r>
          </w:p>
          <w:p w14:paraId="4443AAD2" w14:textId="77777777" w:rsidR="003C4CFB" w:rsidRPr="003C4CFB" w:rsidRDefault="003C4CFB" w:rsidP="003C4CFB">
            <w:pPr>
              <w:spacing w:before="80" w:after="80"/>
              <w:ind w:left="960" w:hanging="480"/>
              <w:rPr>
                <w:rFonts w:ascii="Arial" w:hAnsi="Arial" w:cs="Arial"/>
              </w:rPr>
            </w:pPr>
            <w:r w:rsidRPr="003C4CFB">
              <w:rPr>
                <w:rFonts w:ascii="Arial" w:hAnsi="Arial" w:cs="Arial"/>
              </w:rPr>
              <w:t>c.</w:t>
            </w:r>
            <w:r w:rsidRPr="003C4CFB">
              <w:rPr>
                <w:rFonts w:ascii="Arial" w:hAnsi="Arial" w:cs="Arial"/>
              </w:rPr>
              <w:tab/>
              <w:t>third, deciding whether the breaches found amount to misconduct, gross misconduct or neither;</w:t>
            </w:r>
          </w:p>
          <w:p w14:paraId="72FD1699" w14:textId="77777777" w:rsidR="003C4CFB" w:rsidRPr="003C4CFB" w:rsidRDefault="003C4CFB" w:rsidP="003C4CFB">
            <w:pPr>
              <w:spacing w:before="80" w:after="80"/>
              <w:ind w:left="960" w:hanging="480"/>
              <w:rPr>
                <w:rFonts w:ascii="Arial" w:hAnsi="Arial" w:cs="Arial"/>
              </w:rPr>
            </w:pPr>
            <w:r w:rsidRPr="003C4CFB">
              <w:rPr>
                <w:rFonts w:ascii="Arial" w:hAnsi="Arial" w:cs="Arial"/>
              </w:rPr>
              <w:t>d.</w:t>
            </w:r>
            <w:r w:rsidRPr="003C4CFB">
              <w:rPr>
                <w:rFonts w:ascii="Arial" w:hAnsi="Arial" w:cs="Arial"/>
              </w:rPr>
              <w:tab/>
              <w:t>fourth (dependent on the findings under (b) and (c) above), deciding what the outcome should be (Stage 2).</w:t>
            </w:r>
          </w:p>
          <w:p w14:paraId="7258E364" w14:textId="77777777" w:rsidR="003C4CFB" w:rsidRPr="003C4CFB" w:rsidRDefault="003C4CFB" w:rsidP="003C4CFB">
            <w:pPr>
              <w:spacing w:before="60" w:after="60"/>
              <w:rPr>
                <w:rFonts w:ascii="Arial" w:hAnsi="Arial" w:cs="Arial"/>
              </w:rPr>
            </w:pPr>
          </w:p>
          <w:p w14:paraId="57185E40" w14:textId="77777777" w:rsidR="003C4CFB" w:rsidRPr="003C4CFB" w:rsidRDefault="003C4CFB" w:rsidP="003C4CFB">
            <w:pPr>
              <w:spacing w:before="120" w:after="120"/>
              <w:ind w:left="480" w:hanging="480"/>
              <w:rPr>
                <w:rFonts w:ascii="Arial" w:hAnsi="Arial" w:cs="Arial"/>
              </w:rPr>
            </w:pPr>
            <w:r w:rsidRPr="003C4CFB">
              <w:rPr>
                <w:rFonts w:ascii="Arial" w:hAnsi="Arial" w:cs="Arial"/>
              </w:rPr>
              <w:t>35.</w:t>
            </w:r>
            <w:r w:rsidRPr="003C4CFB">
              <w:rPr>
                <w:rFonts w:ascii="Arial" w:hAnsi="Arial" w:cs="Arial"/>
              </w:rPr>
              <w:tab/>
              <w:t>In addition to the general legal advice above, the LQP provided two specific written directions which were shared with all parties in advance of deliberations. The panel confirms that it has applied both directions in the course of reaching its findings. A summary of each direction is set out below.</w:t>
            </w:r>
          </w:p>
          <w:p w14:paraId="5CE49EE1" w14:textId="77777777" w:rsidR="003C4CFB" w:rsidRPr="003C4CFB" w:rsidRDefault="003C4CFB" w:rsidP="003C4CFB">
            <w:pPr>
              <w:spacing w:before="60" w:after="60"/>
              <w:rPr>
                <w:rFonts w:ascii="Arial" w:hAnsi="Arial" w:cs="Arial"/>
              </w:rPr>
            </w:pPr>
          </w:p>
          <w:p w14:paraId="49B01194" w14:textId="77777777" w:rsidR="003C4CFB" w:rsidRPr="003C4CFB" w:rsidRDefault="003C4CFB" w:rsidP="003C4CFB">
            <w:pPr>
              <w:spacing w:before="280" w:after="100"/>
              <w:rPr>
                <w:rFonts w:ascii="Arial" w:hAnsi="Arial" w:cs="Arial"/>
              </w:rPr>
            </w:pPr>
            <w:r w:rsidRPr="003C4CFB">
              <w:rPr>
                <w:rFonts w:ascii="Arial" w:hAnsi="Arial" w:cs="Arial"/>
                <w:b/>
                <w:bCs/>
                <w:u w:val="single"/>
              </w:rPr>
              <w:t>Direction 1: Alcohol</w:t>
            </w:r>
          </w:p>
          <w:p w14:paraId="029F2D91" w14:textId="77777777" w:rsidR="003C4CFB" w:rsidRPr="003C4CFB" w:rsidRDefault="003C4CFB" w:rsidP="003C4CFB">
            <w:pPr>
              <w:spacing w:before="120" w:after="120"/>
              <w:ind w:left="480" w:hanging="480"/>
              <w:rPr>
                <w:rFonts w:ascii="Arial" w:hAnsi="Arial" w:cs="Arial"/>
              </w:rPr>
            </w:pPr>
            <w:r w:rsidRPr="003C4CFB">
              <w:rPr>
                <w:rFonts w:ascii="Arial" w:hAnsi="Arial" w:cs="Arial"/>
              </w:rPr>
              <w:t>36.</w:t>
            </w:r>
            <w:r w:rsidRPr="003C4CFB">
              <w:rPr>
                <w:rFonts w:ascii="Arial" w:hAnsi="Arial" w:cs="Arial"/>
              </w:rPr>
              <w:tab/>
              <w:t>The LQP directed the panel to approach the question of alcohol as a structured four-step exercise. First, the panel was required to make a primary finding of fact as to whether PS Baldwin consumed alcohol on the evening in question and, if so, how much. The panel was directed that it was entitled to take into account all evidence bearing on this issue, including PS Baldwin’s own account, the accounts of other officers as to his presentation and behaviour, and the BWV footage, and that it was not bound to accept PS Baldwin’s account of his consumption simply because he was the only person who could speak from direct knowledge of it. Second, the panel was directed to consider the effect of any alcohol consumed on the credibility and reliability of the witnesses, including PS Baldwin himself. Third, the panel was directed on the relevance of alcohol to the objective standard of conduct: whilst intoxication may be relevant to culpability, it does not reduce the objective standard against which conduct is to be assessed, nor does it excuse conduct that would otherwise amount to a breach of the Standards of Professional Behaviour. Fourth, the panel was directed to approach with care the ‘state of mind’ argument advanced on behalf of PS Baldwin — namely that his conduct was driven by motivation and genuine concern rather than by intoxication — and to bear in mind that motivation and conduct are not mutually exclusive and that the panel must assess both what PS Baldwin did and why.</w:t>
            </w:r>
          </w:p>
          <w:p w14:paraId="2FA3BC23" w14:textId="77777777" w:rsidR="003C4CFB" w:rsidRPr="003C4CFB" w:rsidRDefault="003C4CFB" w:rsidP="003C4CFB">
            <w:pPr>
              <w:spacing w:before="60" w:after="60"/>
              <w:rPr>
                <w:rFonts w:ascii="Arial" w:hAnsi="Arial" w:cs="Arial"/>
              </w:rPr>
            </w:pPr>
          </w:p>
          <w:p w14:paraId="377567DB" w14:textId="77777777" w:rsidR="003C4CFB" w:rsidRPr="003C4CFB" w:rsidRDefault="003C4CFB" w:rsidP="003C4CFB">
            <w:pPr>
              <w:spacing w:before="280" w:after="100"/>
              <w:rPr>
                <w:rFonts w:ascii="Arial" w:hAnsi="Arial" w:cs="Arial"/>
              </w:rPr>
            </w:pPr>
            <w:r w:rsidRPr="003C4CFB">
              <w:rPr>
                <w:rFonts w:ascii="Arial" w:hAnsi="Arial" w:cs="Arial"/>
                <w:b/>
                <w:bCs/>
                <w:u w:val="single"/>
              </w:rPr>
              <w:t>Direction 2: Good Character</w:t>
            </w:r>
          </w:p>
          <w:p w14:paraId="2E1DFE92" w14:textId="77777777" w:rsidR="003C4CFB" w:rsidRPr="003C4CFB" w:rsidRDefault="003C4CFB" w:rsidP="003C4CFB">
            <w:pPr>
              <w:spacing w:before="120" w:after="120"/>
              <w:ind w:left="480" w:hanging="480"/>
              <w:rPr>
                <w:rFonts w:ascii="Arial" w:hAnsi="Arial" w:cs="Arial"/>
              </w:rPr>
            </w:pPr>
            <w:r w:rsidRPr="003C4CFB">
              <w:rPr>
                <w:rFonts w:ascii="Arial" w:hAnsi="Arial" w:cs="Arial"/>
              </w:rPr>
              <w:t>37.</w:t>
            </w:r>
            <w:r w:rsidRPr="003C4CFB">
              <w:rPr>
                <w:rFonts w:ascii="Arial" w:hAnsi="Arial" w:cs="Arial"/>
              </w:rPr>
              <w:tab/>
              <w:t>The LQP directed the panel on the proper use of PS Baldwin’s good character in its deliberations. PS Baldwin is of previous good character, having no previous disciplinary findings and having served with distinction. The panel was directed that good character is relevant in two respects: first, to credibility, in that a person of good character is more likely to tell the truth and should have the benefit of that when the panel assesses his evidence; and second, to propensity, in that a person of good character is less likely to have behaved in the manner alleged. The panel was directed, however, that good character is not a defence and does not operate to reduce or excuse conduct that is otherwise found proved. Good character is a factor to be weighed in the balance, not a bar to a finding of gross misconduct. The panel confirms that it has applied both limbs of the good character direction in its assessment of the evidence and its findings of fact.</w:t>
            </w:r>
          </w:p>
          <w:p w14:paraId="4FBC01DA" w14:textId="77777777" w:rsidR="003C4CFB" w:rsidRDefault="003C4CFB" w:rsidP="003C4CFB">
            <w:pPr>
              <w:spacing w:before="60" w:after="60"/>
              <w:rPr>
                <w:rFonts w:ascii="Arial" w:hAnsi="Arial" w:cs="Arial"/>
              </w:rPr>
            </w:pPr>
          </w:p>
          <w:p w14:paraId="3BA7F789" w14:textId="77777777" w:rsidR="0064206F" w:rsidRDefault="0064206F" w:rsidP="003C4CFB">
            <w:pPr>
              <w:spacing w:before="60" w:after="60"/>
              <w:rPr>
                <w:rFonts w:ascii="Arial" w:hAnsi="Arial" w:cs="Arial"/>
              </w:rPr>
            </w:pPr>
          </w:p>
          <w:p w14:paraId="0D8FCB35" w14:textId="77777777" w:rsidR="0064206F" w:rsidRDefault="0064206F" w:rsidP="003C4CFB">
            <w:pPr>
              <w:spacing w:before="60" w:after="60"/>
              <w:rPr>
                <w:rFonts w:ascii="Arial" w:hAnsi="Arial" w:cs="Arial"/>
              </w:rPr>
            </w:pPr>
          </w:p>
          <w:p w14:paraId="464A08A8" w14:textId="77777777" w:rsidR="0064206F" w:rsidRPr="003C4CFB" w:rsidRDefault="0064206F" w:rsidP="003C4CFB">
            <w:pPr>
              <w:spacing w:before="60" w:after="60"/>
              <w:rPr>
                <w:rFonts w:ascii="Arial" w:hAnsi="Arial" w:cs="Arial"/>
              </w:rPr>
            </w:pPr>
          </w:p>
          <w:p w14:paraId="7A9FE7BA"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lastRenderedPageBreak/>
              <w:t>Panel Decision on Stage 1</w:t>
            </w:r>
          </w:p>
          <w:p w14:paraId="6389BB1C" w14:textId="77777777" w:rsidR="003C4CFB" w:rsidRPr="003C4CFB" w:rsidRDefault="003C4CFB" w:rsidP="003C4CFB">
            <w:pPr>
              <w:spacing w:before="280" w:after="100"/>
              <w:rPr>
                <w:rFonts w:ascii="Arial" w:hAnsi="Arial" w:cs="Arial"/>
              </w:rPr>
            </w:pPr>
            <w:r w:rsidRPr="003C4CFB">
              <w:rPr>
                <w:rFonts w:ascii="Arial" w:hAnsi="Arial" w:cs="Arial"/>
                <w:b/>
                <w:bCs/>
                <w:u w:val="single"/>
              </w:rPr>
              <w:t>Step 1: Findings of Fact</w:t>
            </w:r>
          </w:p>
          <w:p w14:paraId="35DC1AC8" w14:textId="77777777" w:rsidR="003C4CFB" w:rsidRPr="003C4CFB" w:rsidRDefault="003C4CFB" w:rsidP="003C4CFB">
            <w:pPr>
              <w:spacing w:before="120" w:after="120"/>
              <w:ind w:left="480" w:hanging="480"/>
              <w:rPr>
                <w:rFonts w:ascii="Arial" w:hAnsi="Arial" w:cs="Arial"/>
              </w:rPr>
            </w:pPr>
            <w:r w:rsidRPr="003C4CFB">
              <w:rPr>
                <w:rFonts w:ascii="Arial" w:hAnsi="Arial" w:cs="Arial"/>
              </w:rPr>
              <w:t>38.</w:t>
            </w:r>
            <w:r w:rsidRPr="003C4CFB">
              <w:rPr>
                <w:rFonts w:ascii="Arial" w:hAnsi="Arial" w:cs="Arial"/>
              </w:rPr>
              <w:tab/>
              <w:t>Having considered the evidence very carefully, the panel made the following findings on the allegations:</w:t>
            </w:r>
          </w:p>
          <w:p w14:paraId="57FC3CED" w14:textId="77777777" w:rsidR="003C4CFB" w:rsidRPr="003C4CFB" w:rsidRDefault="003C4CFB" w:rsidP="003C4CFB">
            <w:pPr>
              <w:spacing w:before="60" w:after="60"/>
              <w:rPr>
                <w:rFonts w:ascii="Arial" w:hAnsi="Arial" w:cs="Arial"/>
              </w:rPr>
            </w:pPr>
          </w:p>
          <w:p w14:paraId="02BA3AE0" w14:textId="77777777" w:rsidR="003C4CFB" w:rsidRPr="003C4CFB" w:rsidRDefault="003C4CFB" w:rsidP="003C4CFB">
            <w:pPr>
              <w:spacing w:before="200" w:after="80"/>
              <w:rPr>
                <w:rFonts w:ascii="Arial" w:hAnsi="Arial" w:cs="Arial"/>
              </w:rPr>
            </w:pPr>
            <w:r w:rsidRPr="003C4CFB">
              <w:rPr>
                <w:rFonts w:ascii="Arial" w:hAnsi="Arial" w:cs="Arial"/>
                <w:b/>
                <w:bCs/>
              </w:rPr>
              <w:t>Allegation 1</w:t>
            </w:r>
          </w:p>
          <w:p w14:paraId="3D7150A2" w14:textId="77777777" w:rsidR="003C4CFB" w:rsidRPr="003C4CFB" w:rsidRDefault="003C4CFB" w:rsidP="003C4CFB">
            <w:pPr>
              <w:spacing w:before="120" w:after="120"/>
              <w:ind w:left="480" w:hanging="480"/>
              <w:rPr>
                <w:rFonts w:ascii="Arial" w:hAnsi="Arial" w:cs="Arial"/>
              </w:rPr>
            </w:pPr>
            <w:r w:rsidRPr="003C4CFB">
              <w:rPr>
                <w:rFonts w:ascii="Arial" w:hAnsi="Arial" w:cs="Arial"/>
              </w:rPr>
              <w:t>39.</w:t>
            </w:r>
            <w:r w:rsidRPr="003C4CFB">
              <w:rPr>
                <w:rFonts w:ascii="Arial" w:hAnsi="Arial" w:cs="Arial"/>
              </w:rPr>
              <w:tab/>
              <w:t>During the evening of Friday 1st December 2023, you and other officers were off-duty and attending a Christmas social event at the Black Sheep Brewery, Masham.</w:t>
            </w:r>
          </w:p>
          <w:p w14:paraId="3F2F259B"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0EC2721F"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54A0B553" w14:textId="77777777" w:rsidR="003C4CFB" w:rsidRPr="003C4CFB" w:rsidRDefault="003C4CFB" w:rsidP="003C4CFB">
            <w:pPr>
              <w:spacing w:before="80" w:after="80"/>
              <w:ind w:left="480"/>
              <w:rPr>
                <w:rFonts w:ascii="Arial" w:hAnsi="Arial" w:cs="Arial"/>
              </w:rPr>
            </w:pPr>
            <w:r w:rsidRPr="003C4CFB">
              <w:rPr>
                <w:rFonts w:ascii="Arial" w:hAnsi="Arial" w:cs="Arial"/>
              </w:rPr>
              <w:t>This allegation is context-setting and does not contain a specific allegation of misconduct directed at PS Baldwin. The panel nevertheless finds it proved on the basis of the agreed background: PS Baldwin and fellow officers were off duty and attending a Christmas social event at the Black Sheep Brewery, Masham on the evening of Friday 1st December 2023.</w:t>
            </w:r>
          </w:p>
          <w:p w14:paraId="3459157B" w14:textId="77777777" w:rsidR="003C4CFB" w:rsidRPr="003C4CFB" w:rsidRDefault="003C4CFB" w:rsidP="003C4CFB">
            <w:pPr>
              <w:spacing w:before="60" w:after="60"/>
              <w:rPr>
                <w:rFonts w:ascii="Arial" w:hAnsi="Arial" w:cs="Arial"/>
              </w:rPr>
            </w:pPr>
          </w:p>
          <w:p w14:paraId="5899F1D7" w14:textId="77777777" w:rsidR="003C4CFB" w:rsidRPr="003C4CFB" w:rsidRDefault="003C4CFB" w:rsidP="003C4CFB">
            <w:pPr>
              <w:spacing w:before="200" w:after="80"/>
              <w:rPr>
                <w:rFonts w:ascii="Arial" w:hAnsi="Arial" w:cs="Arial"/>
              </w:rPr>
            </w:pPr>
            <w:r w:rsidRPr="003C4CFB">
              <w:rPr>
                <w:rFonts w:ascii="Arial" w:hAnsi="Arial" w:cs="Arial"/>
                <w:b/>
                <w:bCs/>
              </w:rPr>
              <w:t>Allegation 2</w:t>
            </w:r>
          </w:p>
          <w:p w14:paraId="24DF9D00" w14:textId="77777777" w:rsidR="003C4CFB" w:rsidRPr="003C4CFB" w:rsidRDefault="003C4CFB" w:rsidP="003C4CFB">
            <w:pPr>
              <w:spacing w:before="120" w:after="120"/>
              <w:ind w:left="480" w:hanging="480"/>
              <w:rPr>
                <w:rFonts w:ascii="Arial" w:hAnsi="Arial" w:cs="Arial"/>
              </w:rPr>
            </w:pPr>
            <w:r w:rsidRPr="003C4CFB">
              <w:rPr>
                <w:rFonts w:ascii="Arial" w:hAnsi="Arial" w:cs="Arial"/>
              </w:rPr>
              <w:t>40.</w:t>
            </w:r>
            <w:r w:rsidRPr="003C4CFB">
              <w:rPr>
                <w:rFonts w:ascii="Arial" w:hAnsi="Arial" w:cs="Arial"/>
              </w:rPr>
              <w:tab/>
              <w:t>You and your colleagues had been consuming alcohol during the evening and by the time the following events took place you were intoxicated.</w:t>
            </w:r>
          </w:p>
          <w:p w14:paraId="3196BEF3"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7F2841B9"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66E410E"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this allegation proved on the balance of probabilities. PS Baldwin accepted that he had consumed alcohol during the evening and was intoxicated in the sense of having alcohol in his system, but disputed that he was "drunk" or that his rational decision-making was impaired.</w:t>
            </w:r>
          </w:p>
          <w:p w14:paraId="0EC290D4"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all officers who were off duty that evening had consumed alcohol, save for PC Ferguson. The panel found that those officers were frank about the amount they had consumed, and acknowledged that their level of intoxication may have affected their memory of events. PC Ferguson had not consumed any alcohol, having driven to the event, and the panel found her recollection of events to be reliable.</w:t>
            </w:r>
          </w:p>
          <w:p w14:paraId="593AC737"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on the balance of probabilities that PS Baldwin was clearly intoxicated by the time of the relevant events and that this impacted upon his decision making. In reaching that finding the panel relied upon the following evidence.</w:t>
            </w:r>
          </w:p>
          <w:p w14:paraId="3EF97DA5" w14:textId="77777777" w:rsidR="003C4CFB" w:rsidRPr="003C4CFB" w:rsidRDefault="003C4CFB" w:rsidP="003C4CFB">
            <w:pPr>
              <w:spacing w:before="80" w:after="80"/>
              <w:ind w:left="480"/>
              <w:rPr>
                <w:rFonts w:ascii="Arial" w:hAnsi="Arial" w:cs="Arial"/>
              </w:rPr>
            </w:pPr>
            <w:r w:rsidRPr="003C4CFB">
              <w:rPr>
                <w:rFonts w:ascii="Arial" w:hAnsi="Arial" w:cs="Arial"/>
              </w:rPr>
              <w:t>BWV footage: the footage showed PS Baldwin slurring his words; making numerous comments that were illogical and repeated; using clear and repeated profanity; and displaying a demeanour consistent with a significant level of intoxication, including leaning against the banister and placing his head in his hands. The panel accepted that there was no evidence on the BWV that he was unsteady on his feet, but found that his demeanour as a whole, his language, and the manner in which he spoke were clearly supportive of intoxication.</w:t>
            </w:r>
          </w:p>
          <w:p w14:paraId="0455F5AB" w14:textId="77777777" w:rsidR="003C4CFB" w:rsidRPr="003C4CFB" w:rsidRDefault="003C4CFB" w:rsidP="003C4CFB">
            <w:pPr>
              <w:spacing w:before="80" w:after="80"/>
              <w:ind w:left="480"/>
              <w:rPr>
                <w:rFonts w:ascii="Arial" w:hAnsi="Arial" w:cs="Arial"/>
              </w:rPr>
            </w:pPr>
            <w:r w:rsidRPr="003C4CFB">
              <w:rPr>
                <w:rFonts w:ascii="Arial" w:hAnsi="Arial" w:cs="Arial"/>
              </w:rPr>
              <w:t>Witness evidence: multiple officers described PS Baldwin as presenting as drunk. PC Cooper told PS Baldwin directly during the incident that he was drunk. The panel considered that the general demeanour observed by witnesses was further supportive of the conclusion that he was intoxicated.</w:t>
            </w:r>
          </w:p>
          <w:p w14:paraId="70BE429D" w14:textId="77777777" w:rsidR="003C4CFB" w:rsidRPr="003C4CFB" w:rsidRDefault="003C4CFB" w:rsidP="003C4CFB">
            <w:pPr>
              <w:spacing w:before="80" w:after="80"/>
              <w:ind w:left="480"/>
              <w:rPr>
                <w:rFonts w:ascii="Arial" w:hAnsi="Arial" w:cs="Arial"/>
              </w:rPr>
            </w:pPr>
            <w:r w:rsidRPr="003C4CFB">
              <w:rPr>
                <w:rFonts w:ascii="Arial" w:hAnsi="Arial" w:cs="Arial"/>
              </w:rPr>
              <w:t>Out-of-character behaviour: the panel had been provided with good character references and noted that PS Baldwin’s conduct on the night was described as entirely out of character. The panel found that this out-of-character behaviour was supportive of the conclusion that he was intoxicated.</w:t>
            </w:r>
          </w:p>
          <w:p w14:paraId="4E0E624B" w14:textId="77777777" w:rsidR="003C4CFB" w:rsidRPr="003C4CFB" w:rsidRDefault="003C4CFB" w:rsidP="003C4CFB">
            <w:pPr>
              <w:spacing w:before="80" w:after="80"/>
              <w:ind w:left="480"/>
              <w:rPr>
                <w:rFonts w:ascii="Arial" w:hAnsi="Arial" w:cs="Arial"/>
              </w:rPr>
            </w:pPr>
            <w:r w:rsidRPr="003C4CFB">
              <w:rPr>
                <w:rFonts w:ascii="Arial" w:hAnsi="Arial" w:cs="Arial"/>
              </w:rPr>
              <w:t>The panel did not accept PS Baldwin’s account that he had shared a bottle of wine with APS Pepper. The evidence of A/PS Pepper, who clearly stated he does not drink wine — a detail introduced during his oral evidence — was inconsistent with that account, and the panel did not find PS Baldwin’s evidence on this point reliable.</w:t>
            </w:r>
          </w:p>
          <w:p w14:paraId="18DDA865"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this allegation proved.</w:t>
            </w:r>
          </w:p>
          <w:p w14:paraId="1D23D9D5" w14:textId="77777777" w:rsidR="003C4CFB" w:rsidRPr="003C4CFB" w:rsidRDefault="003C4CFB" w:rsidP="003C4CFB">
            <w:pPr>
              <w:spacing w:before="200" w:after="80"/>
              <w:rPr>
                <w:rFonts w:ascii="Arial" w:hAnsi="Arial" w:cs="Arial"/>
              </w:rPr>
            </w:pPr>
            <w:r w:rsidRPr="003C4CFB">
              <w:rPr>
                <w:rFonts w:ascii="Arial" w:hAnsi="Arial" w:cs="Arial"/>
                <w:b/>
                <w:bCs/>
              </w:rPr>
              <w:lastRenderedPageBreak/>
              <w:t>Allegation 3</w:t>
            </w:r>
          </w:p>
          <w:p w14:paraId="03688983" w14:textId="77777777" w:rsidR="003C4CFB" w:rsidRPr="003C4CFB" w:rsidRDefault="003C4CFB" w:rsidP="003C4CFB">
            <w:pPr>
              <w:spacing w:before="120" w:after="120"/>
              <w:ind w:left="480" w:hanging="480"/>
              <w:rPr>
                <w:rFonts w:ascii="Arial" w:hAnsi="Arial" w:cs="Arial"/>
              </w:rPr>
            </w:pPr>
            <w:r w:rsidRPr="003C4CFB">
              <w:rPr>
                <w:rFonts w:ascii="Arial" w:hAnsi="Arial" w:cs="Arial"/>
              </w:rPr>
              <w:t>41.</w:t>
            </w:r>
            <w:r w:rsidRPr="003C4CFB">
              <w:rPr>
                <w:rFonts w:ascii="Arial" w:hAnsi="Arial" w:cs="Arial"/>
              </w:rPr>
              <w:tab/>
              <w:t>Around 23:00 hours an incident occurred in the venue when a male member of the public touched the skirt of one of your female colleagues. An allegation of sexual assault was made that led to the police being called and ultimately PC Brogden attending and arresting the male.</w:t>
            </w:r>
          </w:p>
          <w:p w14:paraId="5C7024DB"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5542BD39"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7C622179" w14:textId="77777777" w:rsidR="003C4CFB" w:rsidRPr="003C4CFB" w:rsidRDefault="003C4CFB" w:rsidP="003C4CFB">
            <w:pPr>
              <w:spacing w:before="80" w:after="80"/>
              <w:ind w:left="480"/>
              <w:rPr>
                <w:rFonts w:ascii="Arial" w:hAnsi="Arial" w:cs="Arial"/>
              </w:rPr>
            </w:pPr>
            <w:r w:rsidRPr="003C4CFB">
              <w:rPr>
                <w:rFonts w:ascii="Arial" w:hAnsi="Arial" w:cs="Arial"/>
              </w:rPr>
              <w:t>This allegation is context-setting. The panel finds it proved that at around 23:00 an incident occurred when a male member of the public touched the skirt of a female colleague, that an allegation of sexual assault was made, and that this led to PC Brogden attending and arresting the male. This fact was admitted by PS Baldwin.</w:t>
            </w:r>
          </w:p>
          <w:p w14:paraId="5BAB2321" w14:textId="77777777" w:rsidR="003C4CFB" w:rsidRPr="003C4CFB" w:rsidRDefault="003C4CFB" w:rsidP="003C4CFB">
            <w:pPr>
              <w:spacing w:before="60" w:after="60"/>
              <w:rPr>
                <w:rFonts w:ascii="Arial" w:hAnsi="Arial" w:cs="Arial"/>
              </w:rPr>
            </w:pPr>
          </w:p>
          <w:p w14:paraId="4F6F92B6" w14:textId="77777777" w:rsidR="003C4CFB" w:rsidRPr="003C4CFB" w:rsidRDefault="003C4CFB" w:rsidP="003C4CFB">
            <w:pPr>
              <w:spacing w:before="200" w:after="80"/>
              <w:rPr>
                <w:rFonts w:ascii="Arial" w:hAnsi="Arial" w:cs="Arial"/>
              </w:rPr>
            </w:pPr>
            <w:r w:rsidRPr="003C4CFB">
              <w:rPr>
                <w:rFonts w:ascii="Arial" w:hAnsi="Arial" w:cs="Arial"/>
                <w:b/>
                <w:bCs/>
              </w:rPr>
              <w:t>Allegation 4</w:t>
            </w:r>
          </w:p>
          <w:p w14:paraId="065C3546" w14:textId="77777777" w:rsidR="003C4CFB" w:rsidRPr="003C4CFB" w:rsidRDefault="003C4CFB" w:rsidP="003C4CFB">
            <w:pPr>
              <w:spacing w:before="120" w:after="120"/>
              <w:ind w:left="480" w:hanging="480"/>
              <w:rPr>
                <w:rFonts w:ascii="Arial" w:hAnsi="Arial" w:cs="Arial"/>
              </w:rPr>
            </w:pPr>
            <w:r w:rsidRPr="003C4CFB">
              <w:rPr>
                <w:rFonts w:ascii="Arial" w:hAnsi="Arial" w:cs="Arial"/>
              </w:rPr>
              <w:t>42.</w:t>
            </w:r>
            <w:r w:rsidRPr="003C4CFB">
              <w:rPr>
                <w:rFonts w:ascii="Arial" w:hAnsi="Arial" w:cs="Arial"/>
              </w:rPr>
              <w:tab/>
              <w:t>From the point of being informed of the alleged assault you behaved in a drunken, threatening, abusive, unprofessional and/or inappropriate manner in any or all of the following ways:</w:t>
            </w:r>
          </w:p>
          <w:p w14:paraId="1A747A26" w14:textId="77777777" w:rsidR="003C4CFB" w:rsidRPr="003C4CFB" w:rsidRDefault="003C4CFB" w:rsidP="003C4CFB">
            <w:pPr>
              <w:spacing w:before="60" w:after="60"/>
              <w:rPr>
                <w:rFonts w:ascii="Arial" w:hAnsi="Arial" w:cs="Arial"/>
              </w:rPr>
            </w:pPr>
          </w:p>
          <w:p w14:paraId="017ED4BB" w14:textId="77777777" w:rsidR="003C4CFB" w:rsidRPr="003C4CFB" w:rsidRDefault="003C4CFB" w:rsidP="003C4CFB">
            <w:pPr>
              <w:spacing w:before="200" w:after="80"/>
              <w:rPr>
                <w:rFonts w:ascii="Arial" w:hAnsi="Arial" w:cs="Arial"/>
              </w:rPr>
            </w:pPr>
            <w:r w:rsidRPr="003C4CFB">
              <w:rPr>
                <w:rFonts w:ascii="Arial" w:hAnsi="Arial" w:cs="Arial"/>
                <w:b/>
                <w:bCs/>
              </w:rPr>
              <w:t>Allegation 4a</w:t>
            </w:r>
          </w:p>
          <w:p w14:paraId="79B3C400" w14:textId="77777777" w:rsidR="003C4CFB" w:rsidRPr="003C4CFB" w:rsidRDefault="003C4CFB" w:rsidP="003C4CFB">
            <w:pPr>
              <w:spacing w:before="120" w:after="120"/>
              <w:ind w:left="480" w:hanging="480"/>
              <w:rPr>
                <w:rFonts w:ascii="Arial" w:hAnsi="Arial" w:cs="Arial"/>
              </w:rPr>
            </w:pPr>
            <w:r w:rsidRPr="003C4CFB">
              <w:rPr>
                <w:rFonts w:ascii="Arial" w:hAnsi="Arial" w:cs="Arial"/>
              </w:rPr>
              <w:t>43.</w:t>
            </w:r>
            <w:r w:rsidRPr="003C4CFB">
              <w:rPr>
                <w:rFonts w:ascii="Arial" w:hAnsi="Arial" w:cs="Arial"/>
              </w:rPr>
              <w:tab/>
              <w:t>When you learnt of the allegation you aggressively approached the male suspect and called him a ‘pervert’ whilst holding a glass in your hand.</w:t>
            </w:r>
          </w:p>
          <w:p w14:paraId="00732B71"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5D563B3B"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502B3494" w14:textId="77777777" w:rsidR="003C4CFB" w:rsidRPr="003C4CFB" w:rsidRDefault="003C4CFB" w:rsidP="003C4CFB">
            <w:pPr>
              <w:spacing w:before="80" w:after="80"/>
              <w:ind w:left="480"/>
              <w:rPr>
                <w:rFonts w:ascii="Arial" w:hAnsi="Arial" w:cs="Arial"/>
              </w:rPr>
            </w:pPr>
            <w:r w:rsidRPr="003C4CFB">
              <w:rPr>
                <w:rFonts w:ascii="Arial" w:hAnsi="Arial" w:cs="Arial"/>
              </w:rPr>
              <w:t>PS Baldwin admitted calling the suspect a "fucking pervert," having a glass in his hand, approaching the suspect quickly, and saying the words "you're getting locked up" to the suspect. Those elements of the allegation are proved by admission.</w:t>
            </w:r>
          </w:p>
          <w:p w14:paraId="248CF785"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Baldwin's approach was aggressive. In reaching that finding the panel relied upon the admitted facts and the evidence of other police officers. In particular, A/PS Pepper described PS Baldwin approaching with his arms outstretched, calling the suspect a pervert and holding a glass in his hand, and stated that he was mindful of how confronting such an approach in an aggressive manner whilst in possession of a glass might present. A/PS Pepper felt it necessary to intervene specifically to prevent PS Baldwin from engaging further with the suspect. PC McVay was sufficiently concerned by PS Baldwin's demeanour that he took hold of PS Baldwin's wrists and pulled him away. The language used, the demeanour, and the actions of other officers required to intervene were all supportive evidence that PS Baldwin's actions were aggressive in nature.</w:t>
            </w:r>
          </w:p>
          <w:p w14:paraId="4F00766B" w14:textId="77777777" w:rsidR="003C4CFB" w:rsidRPr="003C4CFB" w:rsidRDefault="003C4CFB" w:rsidP="003C4CFB">
            <w:pPr>
              <w:spacing w:before="80" w:after="80"/>
              <w:ind w:left="480"/>
              <w:rPr>
                <w:rFonts w:ascii="Arial" w:hAnsi="Arial" w:cs="Arial"/>
              </w:rPr>
            </w:pPr>
            <w:r w:rsidRPr="003C4CFB">
              <w:rPr>
                <w:rFonts w:ascii="Arial" w:hAnsi="Arial" w:cs="Arial"/>
              </w:rPr>
              <w:t>The panel noted the submission on behalf of PS Baldwin that at its highest the evidence amounted to PS Baldwin holding a glass, and that there was no evidence of any threat or gesture with it. The panel accepted that PS Baldwin did not threaten the suspect with a glass. The AA did not pursue this part of the allegation.</w:t>
            </w:r>
          </w:p>
          <w:p w14:paraId="5FCBBD30"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Baldwin's approach was threatening and inappropriate in its nature. The suspect had not been informed that PS Baldwin was a police officer, nor given any explanation for why he was being approached in that manner. The conduct was abusive and threatening.</w:t>
            </w:r>
          </w:p>
          <w:p w14:paraId="2625BDDF"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The allegation is proved: the aggressive approach, calling the suspect a "fucking pervert," saying "you're getting locked up," and holding a glass are all proved. </w:t>
            </w:r>
          </w:p>
          <w:p w14:paraId="10F1C8EA" w14:textId="77777777" w:rsidR="003C4CFB" w:rsidRPr="003C4CFB" w:rsidRDefault="003C4CFB" w:rsidP="003C4CFB">
            <w:pPr>
              <w:spacing w:before="60" w:after="60"/>
              <w:rPr>
                <w:rFonts w:ascii="Arial" w:hAnsi="Arial" w:cs="Arial"/>
              </w:rPr>
            </w:pPr>
          </w:p>
          <w:p w14:paraId="26B575A0" w14:textId="77777777" w:rsidR="003C4CFB" w:rsidRPr="003C4CFB" w:rsidRDefault="003C4CFB" w:rsidP="003C4CFB">
            <w:pPr>
              <w:spacing w:before="200" w:after="80"/>
              <w:rPr>
                <w:rFonts w:ascii="Arial" w:hAnsi="Arial" w:cs="Arial"/>
              </w:rPr>
            </w:pPr>
            <w:r w:rsidRPr="003C4CFB">
              <w:rPr>
                <w:rFonts w:ascii="Arial" w:hAnsi="Arial" w:cs="Arial"/>
                <w:b/>
                <w:bCs/>
              </w:rPr>
              <w:t>Allegation 4b</w:t>
            </w:r>
          </w:p>
          <w:p w14:paraId="1A6E52F2" w14:textId="77777777" w:rsidR="003C4CFB" w:rsidRPr="003C4CFB" w:rsidRDefault="003C4CFB" w:rsidP="003C4CFB">
            <w:pPr>
              <w:spacing w:before="120" w:after="120"/>
              <w:ind w:left="480" w:hanging="480"/>
              <w:rPr>
                <w:rFonts w:ascii="Arial" w:hAnsi="Arial" w:cs="Arial"/>
              </w:rPr>
            </w:pPr>
            <w:r w:rsidRPr="003C4CFB">
              <w:rPr>
                <w:rFonts w:ascii="Arial" w:hAnsi="Arial" w:cs="Arial"/>
              </w:rPr>
              <w:t>44.</w:t>
            </w:r>
            <w:r w:rsidRPr="003C4CFB">
              <w:rPr>
                <w:rFonts w:ascii="Arial" w:hAnsi="Arial" w:cs="Arial"/>
              </w:rPr>
              <w:tab/>
              <w:t>When PC McVay tried to move you away from the male you told him to ‘get the fuck off me.’</w:t>
            </w:r>
          </w:p>
          <w:p w14:paraId="1570BCE6"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210B72C3"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F3E66F3"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The panel relied upon the evidence of PC McVay, who gave clear evidence that PS Baldwin told him "get the fuck off me" when he took hold of PS Baldwin's wrists and pulled him away from the suspect. </w:t>
            </w:r>
            <w:r w:rsidRPr="003C4CFB">
              <w:rPr>
                <w:rFonts w:ascii="Arial" w:hAnsi="Arial" w:cs="Arial"/>
              </w:rPr>
              <w:lastRenderedPageBreak/>
              <w:t>Although PS Baldwin did not admit to saying those specific words to PC McVay, he did not positively deny them and accepted that he had sworn at colleagues throughout the course of the evening.</w:t>
            </w:r>
          </w:p>
          <w:p w14:paraId="28005664"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Baldwin's pattern of behaviour on the night — swearing at multiple officers in different interactions — was supporting evidence for PC McVay's account. The panel was satisfied on the balance of probabilities that PS Baldwin said these words to PC McVay as alleged. The allegation is proved.</w:t>
            </w:r>
          </w:p>
          <w:p w14:paraId="2FFEF333" w14:textId="77777777" w:rsidR="003C4CFB" w:rsidRPr="003C4CFB" w:rsidRDefault="003C4CFB" w:rsidP="003C4CFB">
            <w:pPr>
              <w:spacing w:before="60" w:after="60"/>
              <w:rPr>
                <w:rFonts w:ascii="Arial" w:hAnsi="Arial" w:cs="Arial"/>
              </w:rPr>
            </w:pPr>
          </w:p>
          <w:p w14:paraId="62C4C032" w14:textId="77777777" w:rsidR="003C4CFB" w:rsidRPr="003C4CFB" w:rsidRDefault="003C4CFB" w:rsidP="003C4CFB">
            <w:pPr>
              <w:spacing w:before="200" w:after="80"/>
              <w:rPr>
                <w:rFonts w:ascii="Arial" w:hAnsi="Arial" w:cs="Arial"/>
              </w:rPr>
            </w:pPr>
            <w:r w:rsidRPr="003C4CFB">
              <w:rPr>
                <w:rFonts w:ascii="Arial" w:hAnsi="Arial" w:cs="Arial"/>
                <w:b/>
                <w:bCs/>
              </w:rPr>
              <w:t>Allegation 4c</w:t>
            </w:r>
          </w:p>
          <w:p w14:paraId="310E21BF" w14:textId="77777777" w:rsidR="003C4CFB" w:rsidRPr="003C4CFB" w:rsidRDefault="003C4CFB" w:rsidP="003C4CFB">
            <w:pPr>
              <w:spacing w:before="120" w:after="120"/>
              <w:ind w:left="480" w:hanging="480"/>
              <w:rPr>
                <w:rFonts w:ascii="Arial" w:hAnsi="Arial" w:cs="Arial"/>
              </w:rPr>
            </w:pPr>
            <w:r w:rsidRPr="003C4CFB">
              <w:rPr>
                <w:rFonts w:ascii="Arial" w:hAnsi="Arial" w:cs="Arial"/>
              </w:rPr>
              <w:t>45.</w:t>
            </w:r>
            <w:r w:rsidRPr="003C4CFB">
              <w:rPr>
                <w:rFonts w:ascii="Arial" w:hAnsi="Arial" w:cs="Arial"/>
              </w:rPr>
              <w:tab/>
              <w:t>At one point you took hold of the male and pulled him back towards the bar, causing him to fall to the floor.</w:t>
            </w:r>
          </w:p>
          <w:p w14:paraId="06315F3A"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2F1EE872"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FC835FB" w14:textId="77777777" w:rsidR="003C4CFB" w:rsidRPr="003C4CFB" w:rsidRDefault="003C4CFB" w:rsidP="003C4CFB">
            <w:pPr>
              <w:spacing w:before="80" w:after="80"/>
              <w:ind w:left="480"/>
              <w:rPr>
                <w:rFonts w:ascii="Arial" w:hAnsi="Arial" w:cs="Arial"/>
              </w:rPr>
            </w:pPr>
            <w:r w:rsidRPr="003C4CFB">
              <w:rPr>
                <w:rFonts w:ascii="Arial" w:hAnsi="Arial" w:cs="Arial"/>
              </w:rPr>
              <w:t>PS Baldwin admitted that he grabbed the suspect from behind by the collar. He denied throwing the suspect to the floor and did not recall the suspect falling.</w:t>
            </w:r>
          </w:p>
          <w:p w14:paraId="4ECBAC7C" w14:textId="77777777" w:rsidR="003C4CFB" w:rsidRPr="003C4CFB" w:rsidRDefault="003C4CFB" w:rsidP="003C4CFB">
            <w:pPr>
              <w:spacing w:before="80" w:after="80"/>
              <w:ind w:left="480"/>
              <w:rPr>
                <w:rFonts w:ascii="Arial" w:hAnsi="Arial" w:cs="Arial"/>
              </w:rPr>
            </w:pPr>
            <w:r w:rsidRPr="003C4CFB">
              <w:rPr>
                <w:rFonts w:ascii="Arial" w:hAnsi="Arial" w:cs="Arial"/>
              </w:rPr>
              <w:t>PC Palmer described the action as a throw but conceded that it might not have been intentional. PC Fearn described PS Baldwin grabbing the back of the suspect's collar with one hand and pulling him backwards, causing the suspect to lose his footing and fall to the floor. The panel found that the suspect did fall to the floor, relying upon the evidence of PC Palmer and PC Fearn. The panel concluded that the level of force used by PS Baldwin caused the suspect to fall to the floor, but accepted that it could not be proved whether this was an intentional act.</w:t>
            </w:r>
          </w:p>
          <w:p w14:paraId="76A4E3C4" w14:textId="77777777" w:rsidR="003C4CFB" w:rsidRPr="003C4CFB" w:rsidRDefault="003C4CFB" w:rsidP="003C4CFB">
            <w:pPr>
              <w:spacing w:before="80" w:after="80"/>
              <w:ind w:left="480"/>
              <w:rPr>
                <w:rFonts w:ascii="Arial" w:hAnsi="Arial" w:cs="Arial"/>
              </w:rPr>
            </w:pPr>
            <w:r w:rsidRPr="003C4CFB">
              <w:rPr>
                <w:rFonts w:ascii="Arial" w:hAnsi="Arial" w:cs="Arial"/>
              </w:rPr>
              <w:t>The panel rejected the submission on behalf of PS Baldwin that PC Palmer had her back to PS Baldwin and that PC Fearn did not describe an intentional throw. PC Fearn's evidence directly described the suspect going to the floor as a result of PS Baldwin's actions, and the outcome — the suspect falling — was not in meaningful dispute.</w:t>
            </w:r>
          </w:p>
          <w:p w14:paraId="2EC2C46D" w14:textId="77777777" w:rsidR="003C4CFB" w:rsidRPr="003C4CFB" w:rsidRDefault="003C4CFB" w:rsidP="003C4CFB">
            <w:pPr>
              <w:spacing w:before="80" w:after="80"/>
              <w:ind w:left="480"/>
              <w:rPr>
                <w:rFonts w:ascii="Arial" w:hAnsi="Arial" w:cs="Arial"/>
              </w:rPr>
            </w:pPr>
            <w:r w:rsidRPr="003C4CFB">
              <w:rPr>
                <w:rFonts w:ascii="Arial" w:hAnsi="Arial" w:cs="Arial"/>
              </w:rPr>
              <w:t>The actions of PS Baldwin in grabbing the suspect from behind with such a degree of force as to cause him to fall were unprofessional, inappropriate and threatening. The suspect had not been informed that PS Baldwin was a police officer, nor given any verbal explanation for the physical contact. Not knowing what was happening or what was going to happen next was itself a threatening and abusive experience for the suspect.</w:t>
            </w:r>
          </w:p>
          <w:p w14:paraId="00F64492" w14:textId="77777777" w:rsidR="003C4CFB" w:rsidRPr="003C4CFB" w:rsidRDefault="003C4CFB" w:rsidP="003C4CFB">
            <w:pPr>
              <w:spacing w:before="80" w:after="80"/>
              <w:ind w:left="480"/>
              <w:rPr>
                <w:rFonts w:ascii="Arial" w:hAnsi="Arial" w:cs="Arial"/>
              </w:rPr>
            </w:pPr>
            <w:r w:rsidRPr="003C4CFB">
              <w:rPr>
                <w:rFonts w:ascii="Arial" w:hAnsi="Arial" w:cs="Arial"/>
              </w:rPr>
              <w:t>The panel also noted that PS Baldwin's failure to recall whether the suspect fell to the floor was itself supportive evidence of his level of intoxication. Whether the fall was intentional did not affect the finding; all elements — the taking hold, the force used, and the resulting fall — were established. The allegation is proved.</w:t>
            </w:r>
          </w:p>
          <w:p w14:paraId="02B146A5" w14:textId="77777777" w:rsidR="003C4CFB" w:rsidRPr="003C4CFB" w:rsidRDefault="003C4CFB" w:rsidP="003C4CFB">
            <w:pPr>
              <w:spacing w:before="60" w:after="60"/>
              <w:rPr>
                <w:rFonts w:ascii="Arial" w:hAnsi="Arial" w:cs="Arial"/>
              </w:rPr>
            </w:pPr>
          </w:p>
          <w:p w14:paraId="65EFE4DB" w14:textId="77777777" w:rsidR="003C4CFB" w:rsidRPr="003C4CFB" w:rsidRDefault="003C4CFB" w:rsidP="003C4CFB">
            <w:pPr>
              <w:spacing w:before="200" w:after="80"/>
              <w:rPr>
                <w:rFonts w:ascii="Arial" w:hAnsi="Arial" w:cs="Arial"/>
              </w:rPr>
            </w:pPr>
            <w:r w:rsidRPr="003C4CFB">
              <w:rPr>
                <w:rFonts w:ascii="Arial" w:hAnsi="Arial" w:cs="Arial"/>
                <w:b/>
                <w:bCs/>
              </w:rPr>
              <w:t>Allegation 4d</w:t>
            </w:r>
          </w:p>
          <w:p w14:paraId="3F2BA4BF" w14:textId="77777777" w:rsidR="003C4CFB" w:rsidRPr="003C4CFB" w:rsidRDefault="003C4CFB" w:rsidP="003C4CFB">
            <w:pPr>
              <w:spacing w:before="120" w:after="120"/>
              <w:ind w:left="480" w:hanging="480"/>
              <w:rPr>
                <w:rFonts w:ascii="Arial" w:hAnsi="Arial" w:cs="Arial"/>
              </w:rPr>
            </w:pPr>
            <w:r w:rsidRPr="003C4CFB">
              <w:rPr>
                <w:rFonts w:ascii="Arial" w:hAnsi="Arial" w:cs="Arial"/>
              </w:rPr>
              <w:t>46.</w:t>
            </w:r>
            <w:r w:rsidRPr="003C4CFB">
              <w:rPr>
                <w:rFonts w:ascii="Arial" w:hAnsi="Arial" w:cs="Arial"/>
              </w:rPr>
              <w:tab/>
              <w:t>You shouted at PC Ferguson, telling her you were the senior officer and saying that you were giving her a ‘lawful order’ to separate the male from his wife.</w:t>
            </w:r>
          </w:p>
          <w:p w14:paraId="085C164C"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4FD00C18"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7B6CCE2E" w14:textId="77777777" w:rsidR="003C4CFB" w:rsidRPr="003C4CFB" w:rsidRDefault="003C4CFB" w:rsidP="003C4CFB">
            <w:pPr>
              <w:spacing w:before="80" w:after="80"/>
              <w:ind w:left="480"/>
              <w:rPr>
                <w:rFonts w:ascii="Arial" w:hAnsi="Arial" w:cs="Arial"/>
              </w:rPr>
            </w:pPr>
            <w:r w:rsidRPr="003C4CFB">
              <w:rPr>
                <w:rFonts w:ascii="Arial" w:hAnsi="Arial" w:cs="Arial"/>
              </w:rPr>
              <w:t>It was admitted that PS Baldwin told PC Ferguson she must separate the suspect from his wife, and it was admitted that he used the words "lawful order." PS Baldwin described his voice as "a commanding voice" and conceded he was frustrated and had tunnel vision at the time.</w:t>
            </w:r>
          </w:p>
          <w:p w14:paraId="182EB645" w14:textId="77777777" w:rsidR="003C4CFB" w:rsidRPr="003C4CFB" w:rsidRDefault="003C4CFB" w:rsidP="003C4CFB">
            <w:pPr>
              <w:spacing w:before="80" w:after="80"/>
              <w:ind w:left="480"/>
              <w:rPr>
                <w:rFonts w:ascii="Arial" w:hAnsi="Arial" w:cs="Arial"/>
              </w:rPr>
            </w:pPr>
            <w:r w:rsidRPr="003C4CFB">
              <w:rPr>
                <w:rFonts w:ascii="Arial" w:hAnsi="Arial" w:cs="Arial"/>
              </w:rPr>
              <w:t>PC Ferguson had not consumed any alcohol on the night. The panel found her recollection of events to be reliable and her evidence credible. PC Ferguson described PS Baldwin's behaviour as shouting. The panel found that PS Baldwin's previous behaviour on the evening — swearing at witnesses and behaving in a single-minded and insistent manner — was supportive evidence that he was shouting this order at PC Ferguson. The panel found that his level of frustration and tunnel vision would have impacted upon the volume at which he spoke, and that there is a fine distinction between a commanding voice and shouting. The panel accepted PC Ferguson's characterisation of what she heard.</w:t>
            </w:r>
          </w:p>
          <w:p w14:paraId="53133CC6"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The panel accepted that PS Baldwin was not abusive towards PC Ferguson, but determined that the words used were threatening and intimidating in the manner in which they were delivered. Giving such an </w:t>
            </w:r>
            <w:r w:rsidRPr="003C4CFB">
              <w:rPr>
                <w:rFonts w:ascii="Arial" w:hAnsi="Arial" w:cs="Arial"/>
              </w:rPr>
              <w:lastRenderedPageBreak/>
              <w:t>order was unprofessional and inappropriate. It was clearly disrespectful: an attempt to pressurise a colleague into following an unlawful instruction.</w:t>
            </w:r>
          </w:p>
          <w:p w14:paraId="240F4B41" w14:textId="77777777" w:rsidR="003C4CFB" w:rsidRPr="003C4CFB" w:rsidRDefault="003C4CFB" w:rsidP="003C4CFB">
            <w:pPr>
              <w:spacing w:before="80" w:after="80"/>
              <w:ind w:left="480"/>
              <w:rPr>
                <w:rFonts w:ascii="Arial" w:hAnsi="Arial" w:cs="Arial"/>
              </w:rPr>
            </w:pPr>
            <w:r w:rsidRPr="003C4CFB">
              <w:rPr>
                <w:rFonts w:ascii="Arial" w:hAnsi="Arial" w:cs="Arial"/>
              </w:rPr>
              <w:t>The panel noted that this conduct was consistent with PS Baldwin's persistent pattern throughout the evening: single-minded, repeated, and insistent. The fact that PS Baldwin used the words "lawful order" was further supportive evidence of his level of intoxication. As directed by the LQP and in accordance with O'Hara v Chief Constable of the Royal Ulster Constabulary [1997] 2 WLR 1, an instruction to arrest does not constitute a lawful order, and a direction issued by an off-duty officer who has placed himself on duty whilst intoxicated cannot constitute a lawful order in any event.</w:t>
            </w:r>
          </w:p>
          <w:p w14:paraId="79C6AF7D" w14:textId="77777777" w:rsidR="003C4CFB" w:rsidRPr="003C4CFB" w:rsidRDefault="003C4CFB" w:rsidP="003C4CFB">
            <w:pPr>
              <w:spacing w:before="80" w:after="80"/>
              <w:ind w:left="480"/>
              <w:rPr>
                <w:rFonts w:ascii="Arial" w:hAnsi="Arial" w:cs="Arial"/>
              </w:rPr>
            </w:pPr>
            <w:r w:rsidRPr="003C4CFB">
              <w:rPr>
                <w:rFonts w:ascii="Arial" w:hAnsi="Arial" w:cs="Arial"/>
              </w:rPr>
              <w:t>The allegation is proved.</w:t>
            </w:r>
          </w:p>
          <w:p w14:paraId="56473510" w14:textId="77777777" w:rsidR="003C4CFB" w:rsidRPr="003C4CFB" w:rsidRDefault="003C4CFB" w:rsidP="003C4CFB">
            <w:pPr>
              <w:spacing w:before="60" w:after="60"/>
              <w:rPr>
                <w:rFonts w:ascii="Arial" w:hAnsi="Arial" w:cs="Arial"/>
              </w:rPr>
            </w:pPr>
          </w:p>
          <w:p w14:paraId="04CB7AF6" w14:textId="77777777" w:rsidR="003C4CFB" w:rsidRPr="003C4CFB" w:rsidRDefault="003C4CFB" w:rsidP="003C4CFB">
            <w:pPr>
              <w:spacing w:before="200" w:after="80"/>
              <w:rPr>
                <w:rFonts w:ascii="Arial" w:hAnsi="Arial" w:cs="Arial"/>
              </w:rPr>
            </w:pPr>
            <w:r w:rsidRPr="003C4CFB">
              <w:rPr>
                <w:rFonts w:ascii="Arial" w:hAnsi="Arial" w:cs="Arial"/>
                <w:b/>
                <w:bCs/>
              </w:rPr>
              <w:t>Allegation 4e</w:t>
            </w:r>
          </w:p>
          <w:p w14:paraId="0D38E22C" w14:textId="77777777" w:rsidR="003C4CFB" w:rsidRPr="003C4CFB" w:rsidRDefault="003C4CFB" w:rsidP="003C4CFB">
            <w:pPr>
              <w:spacing w:before="120" w:after="120"/>
              <w:ind w:left="480" w:hanging="480"/>
              <w:rPr>
                <w:rFonts w:ascii="Arial" w:hAnsi="Arial" w:cs="Arial"/>
              </w:rPr>
            </w:pPr>
            <w:r w:rsidRPr="003C4CFB">
              <w:rPr>
                <w:rFonts w:ascii="Arial" w:hAnsi="Arial" w:cs="Arial"/>
              </w:rPr>
              <w:t>47.</w:t>
            </w:r>
            <w:r w:rsidRPr="003C4CFB">
              <w:rPr>
                <w:rFonts w:ascii="Arial" w:hAnsi="Arial" w:cs="Arial"/>
              </w:rPr>
              <w:tab/>
              <w:t>When PC Brogden arrived he took the male suspect upstairs to a more private location to speak to him. You then went up the stairs, ignoring a number of colleagues who were trying to prevent you from doing so.</w:t>
            </w:r>
          </w:p>
          <w:p w14:paraId="5A496B4E"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4DA66773"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03DB97FF"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a number of police officers were attempting to stop PS Baldwin from following the suspect upstairs. This included PC Ferguson, who stated that she "tried and tried" to stop him, and the evidence from the BWV, which showed other officers following PS Baldwin upstairs and attempting to persuade him to come back downstairs.</w:t>
            </w:r>
          </w:p>
          <w:p w14:paraId="1A62D6B9" w14:textId="77777777" w:rsidR="003C4CFB" w:rsidRPr="003C4CFB" w:rsidRDefault="003C4CFB" w:rsidP="003C4CFB">
            <w:pPr>
              <w:spacing w:before="80" w:after="80"/>
              <w:ind w:left="480"/>
              <w:rPr>
                <w:rFonts w:ascii="Arial" w:hAnsi="Arial" w:cs="Arial"/>
              </w:rPr>
            </w:pPr>
            <w:r w:rsidRPr="003C4CFB">
              <w:rPr>
                <w:rFonts w:ascii="Arial" w:hAnsi="Arial" w:cs="Arial"/>
              </w:rPr>
              <w:t>The panel noted that the Regulation 30 allegation of "pushing past" colleagues was amended by the Appropriate Authority to "ignoring" colleagues, in light of the evidence available. The panel applied the amended wording in making its finding.</w:t>
            </w:r>
          </w:p>
          <w:p w14:paraId="5CD43CD0" w14:textId="77777777" w:rsidR="003C4CFB" w:rsidRPr="003C4CFB" w:rsidRDefault="003C4CFB" w:rsidP="003C4CFB">
            <w:pPr>
              <w:spacing w:before="80" w:after="80"/>
              <w:ind w:left="480"/>
              <w:rPr>
                <w:rFonts w:ascii="Arial" w:hAnsi="Arial" w:cs="Arial"/>
              </w:rPr>
            </w:pPr>
            <w:r w:rsidRPr="003C4CFB">
              <w:rPr>
                <w:rFonts w:ascii="Arial" w:hAnsi="Arial" w:cs="Arial"/>
              </w:rPr>
              <w:t>The panel considered the submission on behalf of PS Baldwin that ignoring a colleague's direction not to go upstairs does not in itself constitute a breach of standards. The panel did not accept that submission. PS Baldwin was off duty and had consumed alcohol. He had been told by multiple colleagues not to go upstairs. The manner in which he proceeded was contrary to their clear directions and was unprofessional and inappropriate in the circumstances.</w:t>
            </w:r>
          </w:p>
          <w:p w14:paraId="552DEDF3" w14:textId="77777777" w:rsidR="003C4CFB" w:rsidRPr="003C4CFB" w:rsidRDefault="003C4CFB" w:rsidP="003C4CFB">
            <w:pPr>
              <w:spacing w:before="80" w:after="80"/>
              <w:ind w:left="480"/>
              <w:rPr>
                <w:rFonts w:ascii="Arial" w:hAnsi="Arial" w:cs="Arial"/>
              </w:rPr>
            </w:pPr>
            <w:r w:rsidRPr="003C4CFB">
              <w:rPr>
                <w:rFonts w:ascii="Arial" w:hAnsi="Arial" w:cs="Arial"/>
              </w:rPr>
              <w:t>The allegation is proved.</w:t>
            </w:r>
          </w:p>
          <w:p w14:paraId="5E0E5CD1" w14:textId="77777777" w:rsidR="003C4CFB" w:rsidRPr="003C4CFB" w:rsidRDefault="003C4CFB" w:rsidP="003C4CFB">
            <w:pPr>
              <w:spacing w:before="60" w:after="60"/>
              <w:rPr>
                <w:rFonts w:ascii="Arial" w:hAnsi="Arial" w:cs="Arial"/>
              </w:rPr>
            </w:pPr>
          </w:p>
          <w:p w14:paraId="680B9A16" w14:textId="77777777" w:rsidR="003C4CFB" w:rsidRPr="003C4CFB" w:rsidRDefault="003C4CFB" w:rsidP="003C4CFB">
            <w:pPr>
              <w:spacing w:before="200" w:after="80"/>
              <w:rPr>
                <w:rFonts w:ascii="Arial" w:hAnsi="Arial" w:cs="Arial"/>
              </w:rPr>
            </w:pPr>
            <w:r w:rsidRPr="003C4CFB">
              <w:rPr>
                <w:rFonts w:ascii="Arial" w:hAnsi="Arial" w:cs="Arial"/>
                <w:b/>
                <w:bCs/>
              </w:rPr>
              <w:t>Allegation 4f</w:t>
            </w:r>
          </w:p>
          <w:p w14:paraId="202327DE" w14:textId="77777777" w:rsidR="003C4CFB" w:rsidRPr="003C4CFB" w:rsidRDefault="003C4CFB" w:rsidP="003C4CFB">
            <w:pPr>
              <w:spacing w:before="120" w:after="120"/>
              <w:ind w:left="480" w:hanging="480"/>
              <w:rPr>
                <w:rFonts w:ascii="Arial" w:hAnsi="Arial" w:cs="Arial"/>
              </w:rPr>
            </w:pPr>
            <w:r w:rsidRPr="003C4CFB">
              <w:rPr>
                <w:rFonts w:ascii="Arial" w:hAnsi="Arial" w:cs="Arial"/>
              </w:rPr>
              <w:t>48.</w:t>
            </w:r>
            <w:r w:rsidRPr="003C4CFB">
              <w:rPr>
                <w:rFonts w:ascii="Arial" w:hAnsi="Arial" w:cs="Arial"/>
              </w:rPr>
              <w:tab/>
              <w:t>When upstairs you approached PC Brogden and the male, aggravating the situation and making the male’s wife upset. PC Brogden asked you to go back downstairs, but you refused.</w:t>
            </w:r>
          </w:p>
          <w:p w14:paraId="7FBD3C5F"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19C208B7"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3D5263A" w14:textId="77777777" w:rsidR="003C4CFB" w:rsidRPr="003C4CFB" w:rsidRDefault="003C4CFB" w:rsidP="003C4CFB">
            <w:pPr>
              <w:spacing w:before="80" w:after="80"/>
              <w:ind w:left="480"/>
              <w:rPr>
                <w:rFonts w:ascii="Arial" w:hAnsi="Arial" w:cs="Arial"/>
              </w:rPr>
            </w:pPr>
            <w:r w:rsidRPr="003C4CFB">
              <w:rPr>
                <w:rFonts w:ascii="Arial" w:hAnsi="Arial" w:cs="Arial"/>
              </w:rPr>
              <w:t>The panel relied upon the admissions of PS Baldwin and the evidence of the BWV. PS Baldwin admitted that he went upstairs against the advice of other officers. It was clear from the BWV that other officers followed PS Baldwin upstairs; their purpose was to persuade him to leave the area and return downstairs.</w:t>
            </w:r>
          </w:p>
          <w:p w14:paraId="63285F6D" w14:textId="77777777" w:rsidR="003C4CFB" w:rsidRPr="003C4CFB" w:rsidRDefault="003C4CFB" w:rsidP="003C4CFB">
            <w:pPr>
              <w:spacing w:before="80" w:after="80"/>
              <w:ind w:left="480"/>
              <w:rPr>
                <w:rFonts w:ascii="Arial" w:hAnsi="Arial" w:cs="Arial"/>
              </w:rPr>
            </w:pPr>
            <w:r w:rsidRPr="003C4CFB">
              <w:rPr>
                <w:rFonts w:ascii="Arial" w:hAnsi="Arial" w:cs="Arial"/>
              </w:rPr>
              <w:t>There was clear evidence from the BWV that the suspect's wife became upset by the presence of officers on the mezzanine. She is clearly heard to say the word "intimidating." The panel accepted that the suspect's wife became upset after a number of officers had gone upstairs — not immediately after PS Baldwin arrived, but as the group of officers accumulated.</w:t>
            </w:r>
          </w:p>
          <w:p w14:paraId="1EE1C911" w14:textId="77777777" w:rsidR="003C4CFB" w:rsidRPr="003C4CFB" w:rsidRDefault="003C4CFB" w:rsidP="003C4CFB">
            <w:pPr>
              <w:spacing w:before="80" w:after="80"/>
              <w:ind w:left="480"/>
              <w:rPr>
                <w:rFonts w:ascii="Arial" w:hAnsi="Arial" w:cs="Arial"/>
              </w:rPr>
            </w:pPr>
            <w:r w:rsidRPr="003C4CFB">
              <w:rPr>
                <w:rFonts w:ascii="Arial" w:hAnsi="Arial" w:cs="Arial"/>
              </w:rPr>
              <w:t>The panel rejected the submission on behalf of PS Baldwin that it was his colleagues' attendance upstairs, rather than his own, that was the aggravating factor. It was PS Baldwin's initial decision to go upstairs that caused the other officers to attend in order to persuade him to leave. Had he not gone upstairs the other officers would not have followed, and the suspect's wife would not have been upset. It was therefore PS Baldwin's actions that caused the collective and negative impact upon her.</w:t>
            </w:r>
          </w:p>
          <w:p w14:paraId="56EB5D4D" w14:textId="77777777" w:rsidR="003C4CFB" w:rsidRPr="003C4CFB" w:rsidRDefault="003C4CFB" w:rsidP="003C4CFB">
            <w:pPr>
              <w:spacing w:before="80" w:after="80"/>
              <w:ind w:left="480"/>
              <w:rPr>
                <w:rFonts w:ascii="Arial" w:hAnsi="Arial" w:cs="Arial"/>
              </w:rPr>
            </w:pPr>
            <w:r w:rsidRPr="003C4CFB">
              <w:rPr>
                <w:rFonts w:ascii="Arial" w:hAnsi="Arial" w:cs="Arial"/>
              </w:rPr>
              <w:t>The panel was satisfied on the balance of probabilities that PS Baldwin approached PC Brogden and the suspect, aggravated the situation, and refused to go back downstairs. The allegation is proved.</w:t>
            </w:r>
          </w:p>
          <w:p w14:paraId="1E6741CB" w14:textId="77777777" w:rsidR="003C4CFB" w:rsidRPr="003C4CFB" w:rsidRDefault="003C4CFB" w:rsidP="003C4CFB">
            <w:pPr>
              <w:spacing w:before="60" w:after="60"/>
              <w:rPr>
                <w:rFonts w:ascii="Arial" w:hAnsi="Arial" w:cs="Arial"/>
              </w:rPr>
            </w:pPr>
          </w:p>
          <w:p w14:paraId="7A53D505" w14:textId="77777777" w:rsidR="003C4CFB" w:rsidRPr="003C4CFB" w:rsidRDefault="003C4CFB" w:rsidP="003C4CFB">
            <w:pPr>
              <w:spacing w:before="200" w:after="80"/>
              <w:rPr>
                <w:rFonts w:ascii="Arial" w:hAnsi="Arial" w:cs="Arial"/>
              </w:rPr>
            </w:pPr>
            <w:r w:rsidRPr="003C4CFB">
              <w:rPr>
                <w:rFonts w:ascii="Arial" w:hAnsi="Arial" w:cs="Arial"/>
                <w:b/>
                <w:bCs/>
              </w:rPr>
              <w:lastRenderedPageBreak/>
              <w:t>Allegation 4g</w:t>
            </w:r>
          </w:p>
          <w:p w14:paraId="7D201D92" w14:textId="77777777" w:rsidR="003C4CFB" w:rsidRPr="003C4CFB" w:rsidRDefault="003C4CFB" w:rsidP="003C4CFB">
            <w:pPr>
              <w:spacing w:before="120" w:after="120"/>
              <w:ind w:left="480" w:hanging="480"/>
              <w:rPr>
                <w:rFonts w:ascii="Arial" w:hAnsi="Arial" w:cs="Arial"/>
              </w:rPr>
            </w:pPr>
            <w:r w:rsidRPr="003C4CFB">
              <w:rPr>
                <w:rFonts w:ascii="Arial" w:hAnsi="Arial" w:cs="Arial"/>
              </w:rPr>
              <w:t>49.</w:t>
            </w:r>
            <w:r w:rsidRPr="003C4CFB">
              <w:rPr>
                <w:rFonts w:ascii="Arial" w:hAnsi="Arial" w:cs="Arial"/>
              </w:rPr>
              <w:tab/>
              <w:t>You then told PC Brogden that you were putting yourself on duty and purported to give PC Brogden a lawful order to arrest the male.</w:t>
            </w:r>
          </w:p>
          <w:p w14:paraId="541B5483"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378603C7"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2B4BA922" w14:textId="77777777" w:rsidR="003C4CFB" w:rsidRPr="003C4CFB" w:rsidRDefault="003C4CFB" w:rsidP="003C4CFB">
            <w:pPr>
              <w:spacing w:before="80" w:after="80"/>
              <w:ind w:left="480"/>
              <w:rPr>
                <w:rFonts w:ascii="Arial" w:hAnsi="Arial" w:cs="Arial"/>
              </w:rPr>
            </w:pPr>
            <w:r w:rsidRPr="003C4CFB">
              <w:rPr>
                <w:rFonts w:ascii="Arial" w:hAnsi="Arial" w:cs="Arial"/>
              </w:rPr>
              <w:t>It was admitted that PS Baldwin put himself on duty and stated to PC Brogden "I am giving you a lawful order" to arrest the suspect. The BWV confirms this: at approximately 07:40 PS Baldwin states he is putting himself on duty, and at approximately 08:15 he purports to give a lawful order to arrest the suspect.</w:t>
            </w:r>
          </w:p>
          <w:p w14:paraId="10A44DE7" w14:textId="77777777" w:rsidR="003C4CFB" w:rsidRPr="003C4CFB" w:rsidRDefault="003C4CFB" w:rsidP="003C4CFB">
            <w:pPr>
              <w:spacing w:before="80" w:after="80"/>
              <w:ind w:left="480"/>
              <w:rPr>
                <w:rFonts w:ascii="Arial" w:hAnsi="Arial" w:cs="Arial"/>
              </w:rPr>
            </w:pPr>
            <w:r w:rsidRPr="003C4CFB">
              <w:rPr>
                <w:rFonts w:ascii="Arial" w:hAnsi="Arial" w:cs="Arial"/>
              </w:rPr>
              <w:t>PS Baldwin cannot, in law, give a lawful order to another officer to arrest a suspect: O'Hara v Chief Constable of the Royal Ulster Constabulary [1997] 2 WLR 1. The decision to arrest rests with the arresting officer alone.</w:t>
            </w:r>
          </w:p>
          <w:p w14:paraId="0A4D5483"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the fact that PS Baldwin gave this unlawful order, and the manner in which he did so, was evidence both of his level of intoxication and of his unprofessional conduct. An officer who is sober and thinking clearly would not purport to give a lawful order to arrest. The admission is conclusive on the facts. The allegation is proved.</w:t>
            </w:r>
          </w:p>
          <w:p w14:paraId="53AFE4E7" w14:textId="77777777" w:rsidR="003C4CFB" w:rsidRPr="003C4CFB" w:rsidRDefault="003C4CFB" w:rsidP="003C4CFB">
            <w:pPr>
              <w:spacing w:before="60" w:after="60"/>
              <w:rPr>
                <w:rFonts w:ascii="Arial" w:hAnsi="Arial" w:cs="Arial"/>
              </w:rPr>
            </w:pPr>
          </w:p>
          <w:p w14:paraId="1DED5E6B" w14:textId="77777777" w:rsidR="003C4CFB" w:rsidRPr="003C4CFB" w:rsidRDefault="003C4CFB" w:rsidP="003C4CFB">
            <w:pPr>
              <w:spacing w:before="200" w:after="80"/>
              <w:rPr>
                <w:rFonts w:ascii="Arial" w:hAnsi="Arial" w:cs="Arial"/>
              </w:rPr>
            </w:pPr>
            <w:r w:rsidRPr="003C4CFB">
              <w:rPr>
                <w:rFonts w:ascii="Arial" w:hAnsi="Arial" w:cs="Arial"/>
                <w:b/>
                <w:bCs/>
              </w:rPr>
              <w:t>Allegation 4h</w:t>
            </w:r>
          </w:p>
          <w:p w14:paraId="364BE2F2" w14:textId="77777777" w:rsidR="003C4CFB" w:rsidRPr="003C4CFB" w:rsidRDefault="003C4CFB" w:rsidP="003C4CFB">
            <w:pPr>
              <w:spacing w:before="120" w:after="120"/>
              <w:ind w:left="480" w:hanging="480"/>
              <w:rPr>
                <w:rFonts w:ascii="Arial" w:hAnsi="Arial" w:cs="Arial"/>
              </w:rPr>
            </w:pPr>
            <w:r w:rsidRPr="003C4CFB">
              <w:rPr>
                <w:rFonts w:ascii="Arial" w:hAnsi="Arial" w:cs="Arial"/>
              </w:rPr>
              <w:t>50.</w:t>
            </w:r>
            <w:r w:rsidRPr="003C4CFB">
              <w:rPr>
                <w:rFonts w:ascii="Arial" w:hAnsi="Arial" w:cs="Arial"/>
              </w:rPr>
              <w:tab/>
              <w:t>When PC Brogden tried to explain that he was dealing with the situation and he would make the decisions you did not accept this and refused to go back downstairs.</w:t>
            </w:r>
          </w:p>
          <w:p w14:paraId="184E40F9"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0D1F48E2"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043BB0F7" w14:textId="77777777" w:rsidR="003C4CFB" w:rsidRPr="003C4CFB" w:rsidRDefault="003C4CFB" w:rsidP="003C4CFB">
            <w:pPr>
              <w:spacing w:before="80" w:after="80"/>
              <w:ind w:left="480"/>
              <w:rPr>
                <w:rFonts w:ascii="Arial" w:hAnsi="Arial" w:cs="Arial"/>
              </w:rPr>
            </w:pPr>
            <w:r w:rsidRPr="003C4CFB">
              <w:rPr>
                <w:rFonts w:ascii="Arial" w:hAnsi="Arial" w:cs="Arial"/>
              </w:rPr>
              <w:t>It was clear from the BWV that PS Baldwin refused to go back downstairs. He remained at the top of the stairs with his head in his hands. PS Baldwin maintained that he remained there for the safety of PC Brogden, who was single-crewed, and that he feared for PC Brogden's safety from the suspect or the suspect's wife.</w:t>
            </w:r>
          </w:p>
          <w:p w14:paraId="0100A350" w14:textId="77777777" w:rsidR="003C4CFB" w:rsidRPr="003C4CFB" w:rsidRDefault="003C4CFB" w:rsidP="003C4CFB">
            <w:pPr>
              <w:spacing w:before="80" w:after="80"/>
              <w:ind w:left="480"/>
              <w:rPr>
                <w:rFonts w:ascii="Arial" w:hAnsi="Arial" w:cs="Arial"/>
              </w:rPr>
            </w:pPr>
            <w:r w:rsidRPr="003C4CFB">
              <w:rPr>
                <w:rFonts w:ascii="Arial" w:hAnsi="Arial" w:cs="Arial"/>
              </w:rPr>
              <w:t>The panel rejected that assertion. The panel determined that the only reason PS Baldwin remained upstairs was to ensure that PC Brogden arrested the suspect. The suspect's wife had returned downstairs prior to the arrest; she could not therefore be regarded as a threat at that point. Furthermore, PS Baldwin immediately went downstairs after the arrest was made and did not remain upstairs during the search of the suspect. If he had genuinely been concerned for the officer's safety he would have remained throughout. His actions were consistent with remaining solely to secure the arrest, not to protect the officer.</w:t>
            </w:r>
          </w:p>
          <w:p w14:paraId="1085F4A7" w14:textId="77777777" w:rsidR="003C4CFB" w:rsidRPr="003C4CFB" w:rsidRDefault="003C4CFB" w:rsidP="003C4CFB">
            <w:pPr>
              <w:spacing w:before="80" w:after="80"/>
              <w:ind w:left="480"/>
              <w:rPr>
                <w:rFonts w:ascii="Arial" w:hAnsi="Arial" w:cs="Arial"/>
              </w:rPr>
            </w:pPr>
            <w:r w:rsidRPr="003C4CFB">
              <w:rPr>
                <w:rFonts w:ascii="Arial" w:hAnsi="Arial" w:cs="Arial"/>
              </w:rPr>
              <w:t>The panel accepted that PS Baldwin believed he was doing the right thing, but found that the manner in which he acted and his demeanour were aggressive, unprofessional, inappropriate and threatening. The actions seen on the BWV — including slurring his words, pointing at the officer, resting his head in his hands, and repeatedly issuing unlawful orders — were also supportive of his level of intoxication.</w:t>
            </w:r>
          </w:p>
          <w:p w14:paraId="7E07742C" w14:textId="77777777" w:rsidR="003C4CFB" w:rsidRPr="003C4CFB" w:rsidRDefault="003C4CFB" w:rsidP="003C4CFB">
            <w:pPr>
              <w:spacing w:before="80" w:after="80"/>
              <w:ind w:left="480"/>
              <w:rPr>
                <w:rFonts w:ascii="Arial" w:hAnsi="Arial" w:cs="Arial"/>
              </w:rPr>
            </w:pPr>
            <w:r w:rsidRPr="003C4CFB">
              <w:rPr>
                <w:rFonts w:ascii="Arial" w:hAnsi="Arial" w:cs="Arial"/>
              </w:rPr>
              <w:t>The allegation is proved.</w:t>
            </w:r>
          </w:p>
          <w:p w14:paraId="7F00A897" w14:textId="77777777" w:rsidR="003C4CFB" w:rsidRPr="003C4CFB" w:rsidRDefault="003C4CFB" w:rsidP="003C4CFB">
            <w:pPr>
              <w:spacing w:before="60" w:after="60"/>
              <w:rPr>
                <w:rFonts w:ascii="Arial" w:hAnsi="Arial" w:cs="Arial"/>
              </w:rPr>
            </w:pPr>
          </w:p>
          <w:p w14:paraId="5750A0F7" w14:textId="77777777" w:rsidR="003C4CFB" w:rsidRPr="003C4CFB" w:rsidRDefault="003C4CFB" w:rsidP="003C4CFB">
            <w:pPr>
              <w:spacing w:before="200" w:after="80"/>
              <w:rPr>
                <w:rFonts w:ascii="Arial" w:hAnsi="Arial" w:cs="Arial"/>
              </w:rPr>
            </w:pPr>
            <w:r w:rsidRPr="003C4CFB">
              <w:rPr>
                <w:rFonts w:ascii="Arial" w:hAnsi="Arial" w:cs="Arial"/>
                <w:b/>
                <w:bCs/>
              </w:rPr>
              <w:t>Allegation 4i</w:t>
            </w:r>
          </w:p>
          <w:p w14:paraId="4B3C042A" w14:textId="77777777" w:rsidR="003C4CFB" w:rsidRPr="003C4CFB" w:rsidRDefault="003C4CFB" w:rsidP="003C4CFB">
            <w:pPr>
              <w:spacing w:before="120" w:after="120"/>
              <w:ind w:left="480" w:hanging="480"/>
              <w:rPr>
                <w:rFonts w:ascii="Arial" w:hAnsi="Arial" w:cs="Arial"/>
              </w:rPr>
            </w:pPr>
            <w:r w:rsidRPr="003C4CFB">
              <w:rPr>
                <w:rFonts w:ascii="Arial" w:hAnsi="Arial" w:cs="Arial"/>
              </w:rPr>
              <w:t>51.</w:t>
            </w:r>
            <w:r w:rsidRPr="003C4CFB">
              <w:rPr>
                <w:rFonts w:ascii="Arial" w:hAnsi="Arial" w:cs="Arial"/>
              </w:rPr>
              <w:tab/>
              <w:t>After the male had been arrested and placed in the police van you then physically prevented PC Brogden from speaking to the male’s wife; telling PC Brogden to ‘just go now’ and pointing your finger in his face.</w:t>
            </w:r>
          </w:p>
          <w:p w14:paraId="58789054"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2445D4E3"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2604D14C" w14:textId="77777777" w:rsidR="003C4CFB" w:rsidRPr="003C4CFB" w:rsidRDefault="003C4CFB" w:rsidP="003C4CFB">
            <w:pPr>
              <w:spacing w:before="80" w:after="80"/>
              <w:ind w:left="480"/>
              <w:rPr>
                <w:rFonts w:ascii="Arial" w:hAnsi="Arial" w:cs="Arial"/>
              </w:rPr>
            </w:pPr>
            <w:r w:rsidRPr="003C4CFB">
              <w:rPr>
                <w:rFonts w:ascii="Arial" w:hAnsi="Arial" w:cs="Arial"/>
              </w:rPr>
              <w:t>The panel relied upon the evidence of PC Brogden and the BWV. It was clear from the evidence of PC Brogden and the BWV that he intended to speak to the suspect's wife: she was upset and wanted to speak to her husband. PC Brogden made clear that at no stage did he feel threatened by the wife.</w:t>
            </w:r>
          </w:p>
          <w:p w14:paraId="21DE195E"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PS Baldwin admitted that he told PC Brogden to leave the scene — "just go away" — and this can be seen on the BWV. It was clear from the footage that PC Brogden wanted to speak to the wife to explain </w:t>
            </w:r>
            <w:r w:rsidRPr="003C4CFB">
              <w:rPr>
                <w:rFonts w:ascii="Arial" w:hAnsi="Arial" w:cs="Arial"/>
              </w:rPr>
              <w:lastRenderedPageBreak/>
              <w:t>what was happening; indeed, after PS Baldwin had left the scene this is precisely what PC Brogden did, which calmed the wife down. It was clear from the BWV that PS Baldwin was attempting to stop PC Brogden from speaking to the wife and that he was pointing towards PC Brogden in an attempt to give him an order to leave.</w:t>
            </w:r>
          </w:p>
          <w:p w14:paraId="607FECEF" w14:textId="77777777" w:rsidR="003C4CFB" w:rsidRPr="003C4CFB" w:rsidRDefault="003C4CFB" w:rsidP="003C4CFB">
            <w:pPr>
              <w:spacing w:before="80" w:after="80"/>
              <w:ind w:left="480"/>
              <w:rPr>
                <w:rFonts w:ascii="Arial" w:hAnsi="Arial" w:cs="Arial"/>
              </w:rPr>
            </w:pPr>
            <w:r w:rsidRPr="003C4CFB">
              <w:rPr>
                <w:rFonts w:ascii="Arial" w:hAnsi="Arial" w:cs="Arial"/>
              </w:rPr>
              <w:t>PS Baldwin accepted that he thought the suspect's wife might "kick off," but the panel determined that this thought process was influenced by his level of intoxication. It was clear from the evidence of PC Brogden that at no stage did he feel threatened by the suspect's wife. The panel determined that PS Baldwin's behaviour obstructed PC Brogden from speaking to the wife and carrying out his duties. The allegation is proved.</w:t>
            </w:r>
          </w:p>
          <w:p w14:paraId="26B17919" w14:textId="77777777" w:rsidR="003C4CFB" w:rsidRPr="003C4CFB" w:rsidRDefault="003C4CFB" w:rsidP="003C4CFB">
            <w:pPr>
              <w:spacing w:before="60" w:after="60"/>
              <w:rPr>
                <w:rFonts w:ascii="Arial" w:hAnsi="Arial" w:cs="Arial"/>
              </w:rPr>
            </w:pPr>
          </w:p>
          <w:p w14:paraId="017F799F" w14:textId="77777777" w:rsidR="003C4CFB" w:rsidRPr="003C4CFB" w:rsidRDefault="003C4CFB" w:rsidP="003C4CFB">
            <w:pPr>
              <w:spacing w:before="200" w:after="80"/>
              <w:rPr>
                <w:rFonts w:ascii="Arial" w:hAnsi="Arial" w:cs="Arial"/>
              </w:rPr>
            </w:pPr>
            <w:r w:rsidRPr="003C4CFB">
              <w:rPr>
                <w:rFonts w:ascii="Arial" w:hAnsi="Arial" w:cs="Arial"/>
                <w:b/>
                <w:bCs/>
              </w:rPr>
              <w:t>Allegation 4j</w:t>
            </w:r>
          </w:p>
          <w:p w14:paraId="12696B75" w14:textId="77777777" w:rsidR="003C4CFB" w:rsidRPr="003C4CFB" w:rsidRDefault="003C4CFB" w:rsidP="003C4CFB">
            <w:pPr>
              <w:spacing w:before="120" w:after="120"/>
              <w:ind w:left="480" w:hanging="480"/>
              <w:rPr>
                <w:rFonts w:ascii="Arial" w:hAnsi="Arial" w:cs="Arial"/>
              </w:rPr>
            </w:pPr>
            <w:r w:rsidRPr="003C4CFB">
              <w:rPr>
                <w:rFonts w:ascii="Arial" w:hAnsi="Arial" w:cs="Arial"/>
              </w:rPr>
              <w:t>52.</w:t>
            </w:r>
            <w:r w:rsidRPr="003C4CFB">
              <w:rPr>
                <w:rFonts w:ascii="Arial" w:hAnsi="Arial" w:cs="Arial"/>
              </w:rPr>
              <w:tab/>
              <w:t>You then took hold of the male’s wife and assaulted her by pushing her back towards a hedge.</w:t>
            </w:r>
          </w:p>
          <w:p w14:paraId="714C1ECD"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104685C4"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7C865FA1" w14:textId="77777777" w:rsidR="003C4CFB" w:rsidRPr="003C4CFB" w:rsidRDefault="003C4CFB" w:rsidP="003C4CFB">
            <w:pPr>
              <w:spacing w:before="80" w:after="80"/>
              <w:ind w:left="480"/>
              <w:rPr>
                <w:rFonts w:ascii="Arial" w:hAnsi="Arial" w:cs="Arial"/>
              </w:rPr>
            </w:pPr>
            <w:r w:rsidRPr="003C4CFB">
              <w:rPr>
                <w:rFonts w:ascii="Arial" w:hAnsi="Arial" w:cs="Arial"/>
              </w:rPr>
              <w:t>It was accepted that there was no evidence that the suspect's wife was going to assault PC Brogden or interfere with her husband's arrest. The BWV clearly shows she was upset but was not displaying violence or signs of imminent violence; her husband was secured in the police van. The BWV shows the suspect's wife stating "don't manhandle me" and that she had her hands in her pockets. PC Brogden was sober and a trained officer in full PPE. He did not fear any threat and clearly stated in evidence that he did not require any assistance.</w:t>
            </w:r>
          </w:p>
          <w:p w14:paraId="4A0FA2DE"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this was an assault. PS Baldwin had no reason to manhandle the suspect's wife in the manner he did, or at all. The force used was unreasonable and not necessary in the circumstances.</w:t>
            </w:r>
          </w:p>
          <w:p w14:paraId="54E7F065" w14:textId="77777777" w:rsidR="003C4CFB" w:rsidRPr="003C4CFB" w:rsidRDefault="003C4CFB" w:rsidP="003C4CFB">
            <w:pPr>
              <w:spacing w:before="80" w:after="80"/>
              <w:ind w:left="480"/>
              <w:rPr>
                <w:rFonts w:ascii="Arial" w:hAnsi="Arial" w:cs="Arial"/>
              </w:rPr>
            </w:pPr>
            <w:r w:rsidRPr="003C4CFB">
              <w:rPr>
                <w:rFonts w:ascii="Arial" w:hAnsi="Arial" w:cs="Arial"/>
              </w:rPr>
              <w:t>The panel noted the submission on behalf of PS Baldwin that the level of force was at the lower end and that other individuals also took hold of the wife. The panel did not accept that submission. The force used by PS Baldwin as seen on the BWV was considerable: he grabbed the suspect's wife and pushed her a considerable distance towards a wall or hedge. This was substantially greater in degree than the manner in which other officers had handled the situation.</w:t>
            </w:r>
          </w:p>
          <w:p w14:paraId="60FE330C" w14:textId="77777777" w:rsidR="003C4CFB" w:rsidRPr="003C4CFB" w:rsidRDefault="003C4CFB" w:rsidP="003C4CFB">
            <w:pPr>
              <w:spacing w:before="80" w:after="80"/>
              <w:ind w:left="480"/>
              <w:rPr>
                <w:rFonts w:ascii="Arial" w:hAnsi="Arial" w:cs="Arial"/>
              </w:rPr>
            </w:pPr>
            <w:r w:rsidRPr="003C4CFB">
              <w:rPr>
                <w:rFonts w:ascii="Arial" w:hAnsi="Arial" w:cs="Arial"/>
              </w:rPr>
              <w:t>The allegation is proved.</w:t>
            </w:r>
          </w:p>
          <w:p w14:paraId="12F943D4" w14:textId="77777777" w:rsidR="003C4CFB" w:rsidRPr="003C4CFB" w:rsidRDefault="003C4CFB" w:rsidP="003C4CFB">
            <w:pPr>
              <w:spacing w:before="60" w:after="60"/>
              <w:rPr>
                <w:rFonts w:ascii="Arial" w:hAnsi="Arial" w:cs="Arial"/>
              </w:rPr>
            </w:pPr>
          </w:p>
          <w:p w14:paraId="7FABE824" w14:textId="77777777" w:rsidR="003C4CFB" w:rsidRPr="003C4CFB" w:rsidRDefault="003C4CFB" w:rsidP="003C4CFB">
            <w:pPr>
              <w:spacing w:before="200" w:after="80"/>
              <w:rPr>
                <w:rFonts w:ascii="Arial" w:hAnsi="Arial" w:cs="Arial"/>
              </w:rPr>
            </w:pPr>
            <w:r w:rsidRPr="003C4CFB">
              <w:rPr>
                <w:rFonts w:ascii="Arial" w:hAnsi="Arial" w:cs="Arial"/>
                <w:b/>
                <w:bCs/>
              </w:rPr>
              <w:t>Allegation 4k</w:t>
            </w:r>
          </w:p>
          <w:p w14:paraId="00F59BE7" w14:textId="77777777" w:rsidR="003C4CFB" w:rsidRPr="003C4CFB" w:rsidRDefault="003C4CFB" w:rsidP="003C4CFB">
            <w:pPr>
              <w:spacing w:before="120" w:after="120"/>
              <w:ind w:left="480" w:hanging="480"/>
              <w:rPr>
                <w:rFonts w:ascii="Arial" w:hAnsi="Arial" w:cs="Arial"/>
              </w:rPr>
            </w:pPr>
            <w:r w:rsidRPr="003C4CFB">
              <w:rPr>
                <w:rFonts w:ascii="Arial" w:hAnsi="Arial" w:cs="Arial"/>
              </w:rPr>
              <w:t>53.</w:t>
            </w:r>
            <w:r w:rsidRPr="003C4CFB">
              <w:rPr>
                <w:rFonts w:ascii="Arial" w:hAnsi="Arial" w:cs="Arial"/>
              </w:rPr>
              <w:tab/>
              <w:t>When PC Brogden tried to intervene to stop you assaulting the male’s wife you said ‘I’m giving you a lawful order, just go.’</w:t>
            </w:r>
          </w:p>
          <w:p w14:paraId="696A92E8"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3892ABA5"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6DCFA451" w14:textId="77777777" w:rsidR="003C4CFB" w:rsidRPr="003C4CFB" w:rsidRDefault="003C4CFB" w:rsidP="003C4CFB">
            <w:pPr>
              <w:spacing w:before="80" w:after="80"/>
              <w:ind w:left="480"/>
              <w:rPr>
                <w:rFonts w:ascii="Arial" w:hAnsi="Arial" w:cs="Arial"/>
              </w:rPr>
            </w:pPr>
            <w:r w:rsidRPr="003C4CFB">
              <w:rPr>
                <w:rFonts w:ascii="Arial" w:hAnsi="Arial" w:cs="Arial"/>
              </w:rPr>
              <w:t>As above in relation to allegation 4(j). It was accepted and admitted by PS Baldwin that he stated “I’m giving you a lawful order, just go,” which he was not permitted to do. The panel found this to be further evidence of PS Baldwin’s intoxication and his continued assertion of a purported authority he did not have. The admission is conclusive on the facts. The allegation is proved.</w:t>
            </w:r>
          </w:p>
          <w:p w14:paraId="51DFAD4A" w14:textId="77777777" w:rsidR="003C4CFB" w:rsidRPr="003C4CFB" w:rsidRDefault="003C4CFB" w:rsidP="003C4CFB">
            <w:pPr>
              <w:spacing w:before="60" w:after="60"/>
              <w:rPr>
                <w:rFonts w:ascii="Arial" w:hAnsi="Arial" w:cs="Arial"/>
              </w:rPr>
            </w:pPr>
          </w:p>
          <w:p w14:paraId="0D07BF16" w14:textId="77777777" w:rsidR="003C4CFB" w:rsidRPr="003C4CFB" w:rsidRDefault="003C4CFB" w:rsidP="003C4CFB">
            <w:pPr>
              <w:spacing w:before="200" w:after="80"/>
              <w:rPr>
                <w:rFonts w:ascii="Arial" w:hAnsi="Arial" w:cs="Arial"/>
              </w:rPr>
            </w:pPr>
            <w:r w:rsidRPr="003C4CFB">
              <w:rPr>
                <w:rFonts w:ascii="Arial" w:hAnsi="Arial" w:cs="Arial"/>
                <w:b/>
                <w:bCs/>
              </w:rPr>
              <w:t>Allegation 4l</w:t>
            </w:r>
          </w:p>
          <w:p w14:paraId="7D3A623D" w14:textId="77777777" w:rsidR="003C4CFB" w:rsidRPr="003C4CFB" w:rsidRDefault="003C4CFB" w:rsidP="003C4CFB">
            <w:pPr>
              <w:spacing w:before="120" w:after="120"/>
              <w:ind w:left="480" w:hanging="480"/>
              <w:rPr>
                <w:rFonts w:ascii="Arial" w:hAnsi="Arial" w:cs="Arial"/>
              </w:rPr>
            </w:pPr>
            <w:r w:rsidRPr="003C4CFB">
              <w:rPr>
                <w:rFonts w:ascii="Arial" w:hAnsi="Arial" w:cs="Arial"/>
              </w:rPr>
              <w:t>54.</w:t>
            </w:r>
            <w:r w:rsidRPr="003C4CFB">
              <w:rPr>
                <w:rFonts w:ascii="Arial" w:hAnsi="Arial" w:cs="Arial"/>
              </w:rPr>
              <w:tab/>
              <w:t>You then pushed PC Brogden towards the police vehicle, telling him to ‘go.’</w:t>
            </w:r>
          </w:p>
          <w:p w14:paraId="43D7C7A7"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4813377F"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2444D735" w14:textId="77777777" w:rsidR="003C4CFB" w:rsidRPr="003C4CFB" w:rsidRDefault="003C4CFB" w:rsidP="003C4CFB">
            <w:pPr>
              <w:spacing w:before="80" w:after="80"/>
              <w:ind w:left="480"/>
              <w:rPr>
                <w:rFonts w:ascii="Arial" w:hAnsi="Arial" w:cs="Arial"/>
              </w:rPr>
            </w:pPr>
            <w:r w:rsidRPr="003C4CFB">
              <w:rPr>
                <w:rFonts w:ascii="Arial" w:hAnsi="Arial" w:cs="Arial"/>
              </w:rPr>
              <w:t>The panel relied upon the evidence of PC Brogden and the BWV. It was clear that PS Baldwin pushed PC Brogden on a number of occasions. The fact that PC Brogden can clearly be heard on the BWV to say "you push me one more time" was significant: PC Brogden had been calm throughout, and that was the only moment at which he raised his voice. Those words were said to prevent PS Baldwin from pushing him further; unless PC Brogden had already been pushed, he would have had no reason to say them.</w:t>
            </w:r>
          </w:p>
          <w:p w14:paraId="0000DE74" w14:textId="77777777" w:rsidR="003C4CFB" w:rsidRPr="003C4CFB" w:rsidRDefault="003C4CFB" w:rsidP="003C4CFB">
            <w:pPr>
              <w:spacing w:before="80" w:after="80"/>
              <w:ind w:left="480"/>
              <w:rPr>
                <w:rFonts w:ascii="Arial" w:hAnsi="Arial" w:cs="Arial"/>
              </w:rPr>
            </w:pPr>
            <w:r w:rsidRPr="003C4CFB">
              <w:rPr>
                <w:rFonts w:ascii="Arial" w:hAnsi="Arial" w:cs="Arial"/>
              </w:rPr>
              <w:lastRenderedPageBreak/>
              <w:t>The panel noted the submission on behalf of PS Baldwin that the BWV does not demonstrate PS Baldwin taking hold of PC Brogden with two hands or pinning him to the vehicle. The panel relied upon the oral evidence of PC Brogden alongside the BWV in making its findings, and was satisfied that the evidence of pushing was established by the clear and unambiguous warning given by PC Brogden captured on the footage.</w:t>
            </w:r>
          </w:p>
          <w:p w14:paraId="3C62C595" w14:textId="77777777" w:rsidR="003C4CFB" w:rsidRPr="003C4CFB" w:rsidRDefault="003C4CFB" w:rsidP="003C4CFB">
            <w:pPr>
              <w:spacing w:before="80" w:after="80"/>
              <w:ind w:left="480"/>
              <w:rPr>
                <w:rFonts w:ascii="Arial" w:hAnsi="Arial" w:cs="Arial"/>
              </w:rPr>
            </w:pPr>
            <w:r w:rsidRPr="003C4CFB">
              <w:rPr>
                <w:rFonts w:ascii="Arial" w:hAnsi="Arial" w:cs="Arial"/>
              </w:rPr>
              <w:t>The panel determined that this was an assault against an on-duty police officer. The force used was unreasonable. There was no justification for PS Baldwin to push the officer in the manner he did, or at all. This conduct followed a sustained pattern of PS Baldwin purporting to give unlawful orders to PC Brogden whilst unfit for duty due to his intoxication.</w:t>
            </w:r>
          </w:p>
          <w:p w14:paraId="3442BCDF" w14:textId="77777777" w:rsidR="003C4CFB" w:rsidRPr="003C4CFB" w:rsidRDefault="003C4CFB" w:rsidP="003C4CFB">
            <w:pPr>
              <w:spacing w:before="80" w:after="80"/>
              <w:ind w:left="480"/>
              <w:rPr>
                <w:rFonts w:ascii="Arial" w:hAnsi="Arial" w:cs="Arial"/>
              </w:rPr>
            </w:pPr>
            <w:r w:rsidRPr="003C4CFB">
              <w:rPr>
                <w:rFonts w:ascii="Arial" w:hAnsi="Arial" w:cs="Arial"/>
              </w:rPr>
              <w:t>The allegation is proved.</w:t>
            </w:r>
          </w:p>
          <w:p w14:paraId="7F54932C" w14:textId="77777777" w:rsidR="003C4CFB" w:rsidRPr="003C4CFB" w:rsidRDefault="003C4CFB" w:rsidP="003C4CFB">
            <w:pPr>
              <w:spacing w:before="60" w:after="60"/>
              <w:rPr>
                <w:rFonts w:ascii="Arial" w:hAnsi="Arial" w:cs="Arial"/>
              </w:rPr>
            </w:pPr>
          </w:p>
          <w:p w14:paraId="6A9EE8DB" w14:textId="77777777" w:rsidR="003C4CFB" w:rsidRPr="003C4CFB" w:rsidRDefault="003C4CFB" w:rsidP="003C4CFB">
            <w:pPr>
              <w:spacing w:before="200" w:after="80"/>
              <w:rPr>
                <w:rFonts w:ascii="Arial" w:hAnsi="Arial" w:cs="Arial"/>
              </w:rPr>
            </w:pPr>
            <w:r w:rsidRPr="003C4CFB">
              <w:rPr>
                <w:rFonts w:ascii="Arial" w:hAnsi="Arial" w:cs="Arial"/>
                <w:b/>
                <w:bCs/>
              </w:rPr>
              <w:t>Allegation 4m</w:t>
            </w:r>
          </w:p>
          <w:p w14:paraId="6D580CB9" w14:textId="77777777" w:rsidR="003C4CFB" w:rsidRPr="003C4CFB" w:rsidRDefault="003C4CFB" w:rsidP="003C4CFB">
            <w:pPr>
              <w:spacing w:before="120" w:after="120"/>
              <w:ind w:left="480" w:hanging="480"/>
              <w:rPr>
                <w:rFonts w:ascii="Arial" w:hAnsi="Arial" w:cs="Arial"/>
              </w:rPr>
            </w:pPr>
            <w:r w:rsidRPr="003C4CFB">
              <w:rPr>
                <w:rFonts w:ascii="Arial" w:hAnsi="Arial" w:cs="Arial"/>
              </w:rPr>
              <w:t>55.</w:t>
            </w:r>
            <w:r w:rsidRPr="003C4CFB">
              <w:rPr>
                <w:rFonts w:ascii="Arial" w:hAnsi="Arial" w:cs="Arial"/>
              </w:rPr>
              <w:tab/>
              <w:t>When other officers intervened and moved you away you confronted PC Stimpson with your fists clenched, telling him to ‘fuck off.’</w:t>
            </w:r>
          </w:p>
          <w:p w14:paraId="65ECF603"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PARTIALLY PROVED on the balance of probabilities</w:t>
            </w:r>
          </w:p>
          <w:p w14:paraId="4EA6C501"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6EE09120" w14:textId="77777777" w:rsidR="003C4CFB" w:rsidRPr="003C4CFB" w:rsidRDefault="003C4CFB" w:rsidP="003C4CFB">
            <w:pPr>
              <w:spacing w:before="80" w:after="80"/>
              <w:ind w:left="480"/>
              <w:rPr>
                <w:rFonts w:ascii="Arial" w:hAnsi="Arial" w:cs="Arial"/>
              </w:rPr>
            </w:pPr>
            <w:r w:rsidRPr="003C4CFB">
              <w:rPr>
                <w:rFonts w:ascii="Arial" w:hAnsi="Arial" w:cs="Arial"/>
              </w:rPr>
              <w:t>This allegation is partially proved. The panel relied upon the evidence of a number of officers who witnessed this incident.</w:t>
            </w:r>
          </w:p>
          <w:p w14:paraId="382C69B1" w14:textId="77777777" w:rsidR="003C4CFB" w:rsidRPr="003C4CFB" w:rsidRDefault="003C4CFB" w:rsidP="003C4CFB">
            <w:pPr>
              <w:spacing w:before="80" w:after="80"/>
              <w:ind w:left="480"/>
              <w:rPr>
                <w:rFonts w:ascii="Arial" w:hAnsi="Arial" w:cs="Arial"/>
              </w:rPr>
            </w:pPr>
            <w:r w:rsidRPr="003C4CFB">
              <w:rPr>
                <w:rFonts w:ascii="Arial" w:hAnsi="Arial" w:cs="Arial"/>
              </w:rPr>
              <w:t>Retired PC Harris described PS Baldwin and PC Stimpson as "toe to toe" and said he could tell the exchange was not friendly. PC Ferguson described the confrontation as appearing heated and said she clearly heard PS Baldwin say "fuck off." PC Stimpson described them as "chest to chest." In addition, the evidence of PS Baldwin's behaviour throughout the incident — including swearing at and behaving aggressively towards numerous witnesses — was supportive evidence that this allegation could be proved.</w:t>
            </w:r>
          </w:p>
          <w:p w14:paraId="1ADF88E4" w14:textId="77777777" w:rsidR="003C4CFB" w:rsidRPr="003C4CFB" w:rsidRDefault="003C4CFB" w:rsidP="003C4CFB">
            <w:pPr>
              <w:spacing w:before="80" w:after="80"/>
              <w:ind w:left="480"/>
              <w:rPr>
                <w:rFonts w:ascii="Arial" w:hAnsi="Arial" w:cs="Arial"/>
              </w:rPr>
            </w:pPr>
            <w:r w:rsidRPr="003C4CFB">
              <w:rPr>
                <w:rFonts w:ascii="Arial" w:hAnsi="Arial" w:cs="Arial"/>
              </w:rPr>
              <w:t>The panel determined on balance that PS Baldwin may have had clenched fists at the time of this altercation, but did not find it proved that they were clenched in an aggressive or threatening manner as a distinct act. The evidence on that specific point was not sufficiently corroborated.</w:t>
            </w:r>
          </w:p>
          <w:p w14:paraId="0C93414A" w14:textId="77777777" w:rsidR="003C4CFB" w:rsidRPr="003C4CFB" w:rsidRDefault="003C4CFB" w:rsidP="003C4CFB">
            <w:pPr>
              <w:spacing w:before="80" w:after="80"/>
              <w:ind w:left="480"/>
              <w:rPr>
                <w:rFonts w:ascii="Arial" w:hAnsi="Arial" w:cs="Arial"/>
              </w:rPr>
            </w:pPr>
            <w:r w:rsidRPr="003C4CFB">
              <w:rPr>
                <w:rFonts w:ascii="Arial" w:hAnsi="Arial" w:cs="Arial"/>
              </w:rPr>
              <w:t>Accordingly, the allegation is partially proved: the confrontation and PS Baldwin's use of the words "fuck off" directed at PC Stimpson are proved. The clenched fists element is not proved.</w:t>
            </w:r>
          </w:p>
          <w:p w14:paraId="083C58AD" w14:textId="77777777" w:rsidR="003C4CFB" w:rsidRPr="003C4CFB" w:rsidRDefault="003C4CFB" w:rsidP="003C4CFB">
            <w:pPr>
              <w:spacing w:before="60" w:after="60"/>
              <w:rPr>
                <w:rFonts w:ascii="Arial" w:hAnsi="Arial" w:cs="Arial"/>
              </w:rPr>
            </w:pPr>
          </w:p>
          <w:p w14:paraId="0E229F72" w14:textId="77777777" w:rsidR="003C4CFB" w:rsidRPr="003C4CFB" w:rsidRDefault="003C4CFB" w:rsidP="003C4CFB">
            <w:pPr>
              <w:spacing w:before="200" w:after="80"/>
              <w:rPr>
                <w:rFonts w:ascii="Arial" w:hAnsi="Arial" w:cs="Arial"/>
              </w:rPr>
            </w:pPr>
            <w:r w:rsidRPr="003C4CFB">
              <w:rPr>
                <w:rFonts w:ascii="Arial" w:hAnsi="Arial" w:cs="Arial"/>
                <w:b/>
                <w:bCs/>
              </w:rPr>
              <w:t>Overall finding on Allegation 4</w:t>
            </w:r>
          </w:p>
          <w:p w14:paraId="614B8D89"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In light of all proved or partially proved facts at Allegations 4a–4m, the panel additionally finds that PS Baldwin behaved in a drunken, threatening, abusive, unprofessional and/or inappropriate manner. PROVED on the balance of probabilities.</w:t>
            </w:r>
          </w:p>
          <w:p w14:paraId="2A81B8A8" w14:textId="77777777" w:rsidR="003C4CFB" w:rsidRPr="003C4CFB" w:rsidRDefault="003C4CFB" w:rsidP="003C4CFB">
            <w:pPr>
              <w:spacing w:before="60" w:after="60"/>
              <w:rPr>
                <w:rFonts w:ascii="Arial" w:hAnsi="Arial" w:cs="Arial"/>
              </w:rPr>
            </w:pPr>
          </w:p>
          <w:p w14:paraId="4D95D07C" w14:textId="77777777" w:rsidR="003C4CFB" w:rsidRPr="003C4CFB" w:rsidRDefault="003C4CFB" w:rsidP="003C4CFB">
            <w:pPr>
              <w:spacing w:before="200" w:after="80"/>
              <w:rPr>
                <w:rFonts w:ascii="Arial" w:hAnsi="Arial" w:cs="Arial"/>
              </w:rPr>
            </w:pPr>
            <w:r w:rsidRPr="003C4CFB">
              <w:rPr>
                <w:rFonts w:ascii="Arial" w:hAnsi="Arial" w:cs="Arial"/>
                <w:b/>
                <w:bCs/>
              </w:rPr>
              <w:t>Allegation 5</w:t>
            </w:r>
          </w:p>
          <w:p w14:paraId="076BFB85" w14:textId="77777777" w:rsidR="003C4CFB" w:rsidRPr="003C4CFB" w:rsidRDefault="003C4CFB" w:rsidP="003C4CFB">
            <w:pPr>
              <w:spacing w:before="120" w:after="120"/>
              <w:ind w:left="480" w:hanging="480"/>
              <w:rPr>
                <w:rFonts w:ascii="Arial" w:hAnsi="Arial" w:cs="Arial"/>
              </w:rPr>
            </w:pPr>
            <w:r w:rsidRPr="003C4CFB">
              <w:rPr>
                <w:rFonts w:ascii="Arial" w:hAnsi="Arial" w:cs="Arial"/>
              </w:rPr>
              <w:t>56.</w:t>
            </w:r>
            <w:r w:rsidRPr="003C4CFB">
              <w:rPr>
                <w:rFonts w:ascii="Arial" w:hAnsi="Arial" w:cs="Arial"/>
              </w:rPr>
              <w:tab/>
              <w:t>By your actions you obstructed PC Brogden and made his job more difficult.</w:t>
            </w:r>
          </w:p>
          <w:p w14:paraId="549CC1F5"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PROVED on the balance of probabilities</w:t>
            </w:r>
          </w:p>
          <w:p w14:paraId="1CC9A707"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7F1974E8"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this allegation proved. PS Baldwin's conduct throughout the evening, as found proved at Allegations 4a–4m, obstructed PC Brogden in the execution of his duty and made his job materially more difficult. This included issuing unlawful orders to arrest the suspect and attempting to prevent PC Brogden from speaking to the suspect's wife. PS Baldwin followed PC Brogden upstairs against the directions of multiple colleagues; refused to leave when asked; gave unlawful orders purporting to direct PC Brogden's actions; physically prevented PC Brogden from communicating with the suspect's wife; and pushed PC Brogden towards the police vehicle.</w:t>
            </w:r>
          </w:p>
          <w:p w14:paraId="0EA6DF6C"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The panel found that PS Baldwin may not have deliberately intended to obstruct PC Brogden. It was clear that his intention was to ensure that the suspect was arrested. However, his thought process was impaired by his level of intoxication, and the manner in which he executed that intention was </w:t>
            </w:r>
            <w:r w:rsidRPr="003C4CFB">
              <w:rPr>
                <w:rFonts w:ascii="Arial" w:hAnsi="Arial" w:cs="Arial"/>
              </w:rPr>
              <w:lastRenderedPageBreak/>
              <w:t>unprofessional and entirely inappropriate. The allegation is proved regardless of intent: obstruction was the objective consequence of his conduct throughout the evening.</w:t>
            </w:r>
          </w:p>
          <w:p w14:paraId="32D5DE85" w14:textId="77777777" w:rsidR="003C4CFB" w:rsidRPr="003C4CFB" w:rsidRDefault="003C4CFB" w:rsidP="003C4CFB">
            <w:pPr>
              <w:spacing w:before="60" w:after="60"/>
              <w:rPr>
                <w:rFonts w:ascii="Arial" w:hAnsi="Arial" w:cs="Arial"/>
              </w:rPr>
            </w:pPr>
          </w:p>
          <w:p w14:paraId="51C65534" w14:textId="77777777" w:rsidR="003C4CFB" w:rsidRPr="003C4CFB" w:rsidRDefault="003C4CFB" w:rsidP="003C4CFB">
            <w:pPr>
              <w:spacing w:before="280" w:after="100"/>
              <w:rPr>
                <w:rFonts w:ascii="Arial" w:hAnsi="Arial" w:cs="Arial"/>
              </w:rPr>
            </w:pPr>
            <w:r w:rsidRPr="003C4CFB">
              <w:rPr>
                <w:rFonts w:ascii="Arial" w:hAnsi="Arial" w:cs="Arial"/>
                <w:b/>
                <w:bCs/>
                <w:u w:val="single"/>
              </w:rPr>
              <w:t>Step 2: Breach of the Standards of Professional Behaviour</w:t>
            </w:r>
          </w:p>
          <w:p w14:paraId="40BF9145" w14:textId="77777777" w:rsidR="003C4CFB" w:rsidRPr="003C4CFB" w:rsidRDefault="003C4CFB" w:rsidP="003C4CFB">
            <w:pPr>
              <w:spacing w:before="120" w:after="120"/>
              <w:ind w:left="480" w:hanging="480"/>
              <w:rPr>
                <w:rFonts w:ascii="Arial" w:hAnsi="Arial" w:cs="Arial"/>
              </w:rPr>
            </w:pPr>
            <w:r w:rsidRPr="003C4CFB">
              <w:rPr>
                <w:rFonts w:ascii="Arial" w:hAnsi="Arial" w:cs="Arial"/>
              </w:rPr>
              <w:t>57.</w:t>
            </w:r>
            <w:r w:rsidRPr="003C4CFB">
              <w:rPr>
                <w:rFonts w:ascii="Arial" w:hAnsi="Arial" w:cs="Arial"/>
              </w:rPr>
              <w:tab/>
              <w:t>Having regard to the factual findings above, the panel went on to determine whether PS Baldwin had acted in breach of any of the Standards of Professional Behaviour as set out in Schedule 2 to the 2020 Regulations.</w:t>
            </w:r>
          </w:p>
          <w:p w14:paraId="1034D4B1" w14:textId="77777777" w:rsidR="003C4CFB" w:rsidRPr="003C4CFB" w:rsidRDefault="003C4CFB" w:rsidP="003C4CFB">
            <w:pPr>
              <w:spacing w:before="60" w:after="60"/>
              <w:rPr>
                <w:rFonts w:ascii="Arial" w:hAnsi="Arial" w:cs="Arial"/>
              </w:rPr>
            </w:pPr>
          </w:p>
          <w:p w14:paraId="55D04EDC" w14:textId="77777777" w:rsidR="003C4CFB" w:rsidRPr="003C4CFB" w:rsidRDefault="003C4CFB" w:rsidP="003C4CFB">
            <w:pPr>
              <w:spacing w:before="200" w:after="80"/>
              <w:rPr>
                <w:rFonts w:ascii="Arial" w:hAnsi="Arial" w:cs="Arial"/>
              </w:rPr>
            </w:pPr>
            <w:r w:rsidRPr="003C4CFB">
              <w:rPr>
                <w:rFonts w:ascii="Arial" w:hAnsi="Arial" w:cs="Arial"/>
                <w:b/>
                <w:bCs/>
              </w:rPr>
              <w:t>Authority, Respect and Courtesy (Standard 2)</w:t>
            </w:r>
          </w:p>
          <w:p w14:paraId="336E2F7B" w14:textId="77777777" w:rsidR="003C4CFB" w:rsidRPr="003C4CFB" w:rsidRDefault="003C4CFB" w:rsidP="003C4CFB">
            <w:pPr>
              <w:spacing w:before="120" w:after="120"/>
              <w:rPr>
                <w:rFonts w:ascii="Arial" w:hAnsi="Arial" w:cs="Arial"/>
              </w:rPr>
            </w:pPr>
            <w:r w:rsidRPr="003C4CFB">
              <w:rPr>
                <w:rFonts w:ascii="Arial" w:hAnsi="Arial" w:cs="Arial"/>
                <w:i/>
                <w:iCs/>
              </w:rPr>
              <w:t>Police officers act with self-control and tolerance, treating members of the public and colleagues with respect and courtesy. Police officers do not abuse their powers or authority and respect the rights of all individuals.</w:t>
            </w:r>
          </w:p>
          <w:p w14:paraId="25204831"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BREACH FOUND — Authority, Respect and Courtesy</w:t>
            </w:r>
          </w:p>
          <w:p w14:paraId="627E56B7"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23D19F4C"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 breached the Standard of Authority, Respect and Courtesy. PS Baldwin accepted in his Regulation 31 Response that he had breached this Standard in relation to calling the suspect a "fucking pervert" and swearing at colleagues. The panel found that the breaches were considerably broader than those admitted.</w:t>
            </w:r>
          </w:p>
          <w:p w14:paraId="3BD8E0E7" w14:textId="77777777" w:rsidR="003C4CFB" w:rsidRPr="003C4CFB" w:rsidRDefault="003C4CFB" w:rsidP="003C4CFB">
            <w:pPr>
              <w:spacing w:before="80" w:after="80"/>
              <w:ind w:left="480"/>
              <w:rPr>
                <w:rFonts w:ascii="Arial" w:hAnsi="Arial" w:cs="Arial"/>
              </w:rPr>
            </w:pPr>
            <w:r w:rsidRPr="003C4CFB">
              <w:rPr>
                <w:rFonts w:ascii="Arial" w:hAnsi="Arial" w:cs="Arial"/>
              </w:rPr>
              <w:t>In particular, the panel found that PS Baldwin breached this Standard by: calling the male a "fucking pervert"; repeatedly swearing at colleagues throughout the course of the evening; assaulting the suspect's wife by pushing her back towards a hedge; and assaulting PC Brogden, a fellow officer, by pushing him towards the police vehicle. The panel found that these acts, individually and cumulatively, demonstrated a complete failure to act with self-control and tolerance, and a serious failure to treat members of the public and colleagues with respect and courtesy. The Standard is breached.</w:t>
            </w:r>
          </w:p>
          <w:p w14:paraId="0A38E3E6" w14:textId="77777777" w:rsidR="003C4CFB" w:rsidRPr="003C4CFB" w:rsidRDefault="003C4CFB" w:rsidP="003C4CFB">
            <w:pPr>
              <w:spacing w:before="60" w:after="60"/>
              <w:rPr>
                <w:rFonts w:ascii="Arial" w:hAnsi="Arial" w:cs="Arial"/>
              </w:rPr>
            </w:pPr>
          </w:p>
          <w:p w14:paraId="438BAA33" w14:textId="77777777" w:rsidR="003C4CFB" w:rsidRPr="003C4CFB" w:rsidRDefault="003C4CFB" w:rsidP="003C4CFB">
            <w:pPr>
              <w:spacing w:before="200" w:after="80"/>
              <w:rPr>
                <w:rFonts w:ascii="Arial" w:hAnsi="Arial" w:cs="Arial"/>
              </w:rPr>
            </w:pPr>
            <w:r w:rsidRPr="003C4CFB">
              <w:rPr>
                <w:rFonts w:ascii="Arial" w:hAnsi="Arial" w:cs="Arial"/>
                <w:b/>
                <w:bCs/>
              </w:rPr>
              <w:t>Orders and Instructions (Standard 6)</w:t>
            </w:r>
          </w:p>
          <w:p w14:paraId="600D307B" w14:textId="77777777" w:rsidR="003C4CFB" w:rsidRPr="003C4CFB" w:rsidRDefault="003C4CFB" w:rsidP="003C4CFB">
            <w:pPr>
              <w:spacing w:before="120" w:after="120"/>
              <w:rPr>
                <w:rFonts w:ascii="Arial" w:hAnsi="Arial" w:cs="Arial"/>
              </w:rPr>
            </w:pPr>
            <w:r w:rsidRPr="003C4CFB">
              <w:rPr>
                <w:rFonts w:ascii="Arial" w:hAnsi="Arial" w:cs="Arial"/>
                <w:i/>
                <w:iCs/>
              </w:rPr>
              <w:t>Police officers only give and carry out lawful orders and instructions. Police officers abide by police regulations, force policies and lawful orders.</w:t>
            </w:r>
          </w:p>
          <w:p w14:paraId="7509C33C"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BREACH FOUND — Orders and Instructions</w:t>
            </w:r>
          </w:p>
          <w:p w14:paraId="1293CBDC"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B008286"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 breached the Standard of Orders and Instructions. PS Baldwin accepted in his Regulation 31 Response that he had breached this Standard. The panel found that PS Baldwin breached this Standard by repeatedly purporting to give "lawful orders" to colleagues whilst he was intoxicated and not in a position to do so. This occurred on multiple occasions: to PC Ferguson when he tried to keep the suspect separate from his wife; on the mezzanine when he told PC Brogden he was giving a lawful order to arrest the suspect (Allegation 4g) and outside at the police van when he told PC Brogden he was giving a lawful order to leave (Allegation 4k).</w:t>
            </w:r>
          </w:p>
          <w:p w14:paraId="6D9C3315" w14:textId="77777777" w:rsidR="003C4CFB" w:rsidRPr="003C4CFB" w:rsidRDefault="003C4CFB" w:rsidP="003C4CFB">
            <w:pPr>
              <w:spacing w:before="80" w:after="80"/>
              <w:ind w:left="480"/>
              <w:rPr>
                <w:rFonts w:ascii="Arial" w:hAnsi="Arial" w:cs="Arial"/>
              </w:rPr>
            </w:pPr>
            <w:r w:rsidRPr="003C4CFB">
              <w:rPr>
                <w:rFonts w:ascii="Arial" w:hAnsi="Arial" w:cs="Arial"/>
              </w:rPr>
              <w:t>As directed by the LQP and in accordance with the principle in O'Hara v Chief Constable of the Royal Ulster Constabulary [1997] 2 WLR 1, an instruction to a fellow officer to make an arrest does not constitute a lawful order; the decision to arrest rests with the arresting officer alone. PS Baldwin's purported orders were therefore not capable of being lawful orders in any event. The Standard is breached.</w:t>
            </w:r>
          </w:p>
          <w:p w14:paraId="1C6095C1" w14:textId="77777777" w:rsidR="003C4CFB" w:rsidRPr="003C4CFB" w:rsidRDefault="003C4CFB" w:rsidP="003C4CFB">
            <w:pPr>
              <w:spacing w:before="60" w:after="60"/>
              <w:rPr>
                <w:rFonts w:ascii="Arial" w:hAnsi="Arial" w:cs="Arial"/>
              </w:rPr>
            </w:pPr>
          </w:p>
          <w:p w14:paraId="405DE0F5" w14:textId="77777777" w:rsidR="003C4CFB" w:rsidRPr="003C4CFB" w:rsidRDefault="003C4CFB" w:rsidP="003C4CFB">
            <w:pPr>
              <w:spacing w:before="200" w:after="80"/>
              <w:rPr>
                <w:rFonts w:ascii="Arial" w:hAnsi="Arial" w:cs="Arial"/>
              </w:rPr>
            </w:pPr>
            <w:r w:rsidRPr="003C4CFB">
              <w:rPr>
                <w:rFonts w:ascii="Arial" w:hAnsi="Arial" w:cs="Arial"/>
                <w:b/>
                <w:bCs/>
              </w:rPr>
              <w:t>Fitness for Duty (Standard 8)</w:t>
            </w:r>
          </w:p>
          <w:p w14:paraId="6C8BFAA8" w14:textId="77777777" w:rsidR="003C4CFB" w:rsidRPr="003C4CFB" w:rsidRDefault="003C4CFB" w:rsidP="003C4CFB">
            <w:pPr>
              <w:spacing w:before="120" w:after="120"/>
              <w:rPr>
                <w:rFonts w:ascii="Arial" w:hAnsi="Arial" w:cs="Arial"/>
              </w:rPr>
            </w:pPr>
            <w:r w:rsidRPr="003C4CFB">
              <w:rPr>
                <w:rFonts w:ascii="Arial" w:hAnsi="Arial" w:cs="Arial"/>
                <w:i/>
                <w:iCs/>
              </w:rPr>
              <w:t>Police officers when on duty or presenting themselves for duty are fit to carry out their responsibilities.</w:t>
            </w:r>
          </w:p>
          <w:p w14:paraId="511BEF33"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BREACH FOUND — Fitness for Duty</w:t>
            </w:r>
          </w:p>
          <w:p w14:paraId="37B44E38"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1B299A41"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The panel found that PS Baldwin breached the Standard of Fitness for Duty. PS Baldwin accepted in his Regulation 31 Response that he had breached this Standard, whilst disputing the extent of his </w:t>
            </w:r>
            <w:r w:rsidRPr="003C4CFB">
              <w:rPr>
                <w:rFonts w:ascii="Arial" w:hAnsi="Arial" w:cs="Arial"/>
              </w:rPr>
              <w:lastRenderedPageBreak/>
              <w:t>intoxication. The panel found, as set out in its findings of fact, that PS Baldwin was clearly intoxicated by the time of the relevant events. The panel relied upon the BWV, which showed clear evidence of slurring, repeated and illogical statements, and demeanour consistent with significant intoxication, including leaning against the banister and placing his head in his hands. Multiple officers described him as drunk or as having glazed eyes. PC Cooper told him directly that he was drunk. PC Brogden formed the same view upon his arrival.</w:t>
            </w:r>
          </w:p>
          <w:p w14:paraId="260F7646" w14:textId="77777777" w:rsidR="003C4CFB" w:rsidRPr="003C4CFB" w:rsidRDefault="003C4CFB" w:rsidP="003C4CFB">
            <w:pPr>
              <w:spacing w:before="80" w:after="80"/>
              <w:ind w:left="480"/>
              <w:rPr>
                <w:rFonts w:ascii="Arial" w:hAnsi="Arial" w:cs="Arial"/>
              </w:rPr>
            </w:pPr>
            <w:r w:rsidRPr="003C4CFB">
              <w:rPr>
                <w:rFonts w:ascii="Arial" w:hAnsi="Arial" w:cs="Arial"/>
              </w:rPr>
              <w:t>The panel considered the submission made on behalf of PS Baldwin that adrenaline and a switch into 'work mode' could explain his demeanour, and that he remained steady on his feet and capable of rational decision-making. The panel did not accept that submission as an explanation for the totality of what was observed on the BWV and described in the evidence. In those circumstances, PS Baldwin placed himself on duty whilst plainly unfit to carry out the responsibilities of any officer, let alone those of an acting inspector. The Standard is breached.</w:t>
            </w:r>
          </w:p>
          <w:p w14:paraId="3A3919EC" w14:textId="77777777" w:rsidR="003C4CFB" w:rsidRPr="003C4CFB" w:rsidRDefault="003C4CFB" w:rsidP="003C4CFB">
            <w:pPr>
              <w:spacing w:before="60" w:after="60"/>
              <w:rPr>
                <w:rFonts w:ascii="Arial" w:hAnsi="Arial" w:cs="Arial"/>
              </w:rPr>
            </w:pPr>
          </w:p>
          <w:p w14:paraId="3BA438F1" w14:textId="77777777" w:rsidR="003C4CFB" w:rsidRPr="003C4CFB" w:rsidRDefault="003C4CFB" w:rsidP="003C4CFB">
            <w:pPr>
              <w:spacing w:before="200" w:after="80"/>
              <w:rPr>
                <w:rFonts w:ascii="Arial" w:hAnsi="Arial" w:cs="Arial"/>
              </w:rPr>
            </w:pPr>
            <w:r w:rsidRPr="003C4CFB">
              <w:rPr>
                <w:rFonts w:ascii="Arial" w:hAnsi="Arial" w:cs="Arial"/>
                <w:b/>
                <w:bCs/>
              </w:rPr>
              <w:t>Discreditable Conduct (Standard 9)</w:t>
            </w:r>
          </w:p>
          <w:p w14:paraId="262956F6" w14:textId="77777777" w:rsidR="003C4CFB" w:rsidRPr="003C4CFB" w:rsidRDefault="003C4CFB" w:rsidP="003C4CFB">
            <w:pPr>
              <w:spacing w:before="120" w:after="120"/>
              <w:rPr>
                <w:rFonts w:ascii="Arial" w:hAnsi="Arial" w:cs="Arial"/>
              </w:rPr>
            </w:pPr>
            <w:r w:rsidRPr="003C4CFB">
              <w:rPr>
                <w:rFonts w:ascii="Arial" w:hAnsi="Arial" w:cs="Arial"/>
                <w:i/>
                <w:iCs/>
              </w:rPr>
              <w:t>Police officers behave in a manner which does not discredit the police service or undermine public confidence in it, whether on or off duty.</w:t>
            </w:r>
          </w:p>
          <w:p w14:paraId="1AF9D3F1"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BREACH FOUND — Discreditable Conduct</w:t>
            </w:r>
          </w:p>
          <w:p w14:paraId="7D447D58"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47898D08"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 breached the Standard of Discreditable Conduct. PS Baldwin accepted in his Regulation 31 Response that he had breached this Standard in relation to his use of the word "pervert" towards the suspect and swearing at colleagues. The panel found that the breaches of this Standard were substantially wider.</w:t>
            </w:r>
          </w:p>
          <w:p w14:paraId="02F453B0" w14:textId="77777777" w:rsidR="003C4CFB" w:rsidRPr="003C4CFB" w:rsidRDefault="003C4CFB" w:rsidP="003C4CFB">
            <w:pPr>
              <w:spacing w:before="80" w:after="80"/>
              <w:ind w:left="480"/>
              <w:rPr>
                <w:rFonts w:ascii="Arial" w:hAnsi="Arial" w:cs="Arial"/>
              </w:rPr>
            </w:pPr>
            <w:r w:rsidRPr="003C4CFB">
              <w:rPr>
                <w:rFonts w:ascii="Arial" w:hAnsi="Arial" w:cs="Arial"/>
              </w:rPr>
              <w:t>The panel found that PS Baldwin breached this Standard by behaving in a threatening, abusive and/or inappropriate manner towards members of the public and towards colleagues who were both on and off duty; by repeatedly swearing; by using inappropriate and unlawful force against the suspect's wife and against PC Brogden; and by abusing his authority by repeatedly purporting to give unlawful orders to a serving officer in the execution of his duty. The panel noted that PS Baldwin was acting in the capacity of an acting inspector, who was expected to demonstrate leadership: as noted at paragraph 4.12 of the College of Policing Guidance on Outcomes in Police Misconduct Proceedings, a senior officer's conduct will always attract a higher degree of culpability. The Standard is breached.</w:t>
            </w:r>
          </w:p>
          <w:p w14:paraId="723B2A00" w14:textId="77777777" w:rsidR="003C4CFB" w:rsidRPr="003C4CFB" w:rsidRDefault="003C4CFB" w:rsidP="003C4CFB">
            <w:pPr>
              <w:spacing w:before="60" w:after="60"/>
              <w:rPr>
                <w:rFonts w:ascii="Arial" w:hAnsi="Arial" w:cs="Arial"/>
              </w:rPr>
            </w:pPr>
          </w:p>
          <w:p w14:paraId="62C74281" w14:textId="77777777" w:rsidR="003C4CFB" w:rsidRPr="003C4CFB" w:rsidRDefault="003C4CFB" w:rsidP="003C4CFB">
            <w:pPr>
              <w:spacing w:before="280" w:after="100"/>
              <w:rPr>
                <w:rFonts w:ascii="Arial" w:hAnsi="Arial" w:cs="Arial"/>
              </w:rPr>
            </w:pPr>
            <w:r w:rsidRPr="003C4CFB">
              <w:rPr>
                <w:rFonts w:ascii="Arial" w:hAnsi="Arial" w:cs="Arial"/>
                <w:b/>
                <w:bCs/>
                <w:u w:val="single"/>
              </w:rPr>
              <w:t>Step 3: Misconduct, Gross Misconduct or Neither</w:t>
            </w:r>
          </w:p>
          <w:p w14:paraId="114F2D0D" w14:textId="77777777" w:rsidR="003C4CFB" w:rsidRPr="003C4CFB" w:rsidRDefault="003C4CFB" w:rsidP="003C4CFB">
            <w:pPr>
              <w:spacing w:before="120" w:after="120"/>
              <w:ind w:left="480" w:hanging="480"/>
              <w:rPr>
                <w:rFonts w:ascii="Arial" w:hAnsi="Arial" w:cs="Arial"/>
              </w:rPr>
            </w:pPr>
            <w:r w:rsidRPr="003C4CFB">
              <w:rPr>
                <w:rFonts w:ascii="Arial" w:hAnsi="Arial" w:cs="Arial"/>
              </w:rPr>
              <w:t>58.</w:t>
            </w:r>
            <w:r w:rsidRPr="003C4CFB">
              <w:rPr>
                <w:rFonts w:ascii="Arial" w:hAnsi="Arial" w:cs="Arial"/>
              </w:rPr>
              <w:tab/>
              <w:t>The panel reminded itself of the definitions of misconduct and gross misconduct in the 2020 Regulations. Gross misconduct is a breach of the Standards of Professional Behaviour which is so serious as to justify dismissal. The panel had regard to the College of Policing Guidance on Outcomes in Police Misconduct Proceedings (2022), Chapter 4, and assessed seriousness by reference to: (i) the officer’s culpability; (ii) the harm caused; (iii) the existence of any aggravating factors; and (iv) the existence of any mitigating factors.</w:t>
            </w:r>
          </w:p>
          <w:p w14:paraId="25800B90" w14:textId="77777777" w:rsidR="003C4CFB" w:rsidRPr="003C4CFB" w:rsidRDefault="003C4CFB" w:rsidP="003C4CFB">
            <w:pPr>
              <w:spacing w:before="60" w:after="60"/>
              <w:rPr>
                <w:rFonts w:ascii="Arial" w:hAnsi="Arial" w:cs="Arial"/>
              </w:rPr>
            </w:pPr>
          </w:p>
          <w:p w14:paraId="3C4863DC" w14:textId="77777777" w:rsidR="003C4CFB" w:rsidRPr="003C4CFB" w:rsidRDefault="003C4CFB" w:rsidP="003C4CFB">
            <w:pPr>
              <w:spacing w:before="200" w:after="80"/>
              <w:rPr>
                <w:rFonts w:ascii="Arial" w:hAnsi="Arial" w:cs="Arial"/>
              </w:rPr>
            </w:pPr>
            <w:r w:rsidRPr="003C4CFB">
              <w:rPr>
                <w:rFonts w:ascii="Arial" w:hAnsi="Arial" w:cs="Arial"/>
                <w:b/>
                <w:bCs/>
              </w:rPr>
              <w:t>Culpability</w:t>
            </w:r>
          </w:p>
          <w:p w14:paraId="402BD2E0"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6C45C10D" w14:textId="77777777" w:rsidR="003C4CFB" w:rsidRPr="003C4CFB" w:rsidRDefault="003C4CFB" w:rsidP="003C4CFB">
            <w:pPr>
              <w:spacing w:before="80" w:after="80"/>
              <w:ind w:left="480"/>
              <w:rPr>
                <w:rFonts w:ascii="Arial" w:hAnsi="Arial" w:cs="Arial"/>
              </w:rPr>
            </w:pPr>
            <w:r w:rsidRPr="003C4CFB">
              <w:rPr>
                <w:rFonts w:ascii="Arial" w:hAnsi="Arial" w:cs="Arial"/>
              </w:rPr>
              <w:t>First, pursuant to paragraph 4.23 of the College of Policing Guidance on Outcomes, the proven conduct is criminal in nature. The panel found proved that PS Baldwin assaulted the suspect's wife and separately PC Brogden, a fellow serving officer in the execution of his duty.</w:t>
            </w:r>
          </w:p>
          <w:p w14:paraId="4B0BFC38" w14:textId="77777777" w:rsidR="003C4CFB" w:rsidRPr="003C4CFB" w:rsidRDefault="003C4CFB" w:rsidP="003C4CFB">
            <w:pPr>
              <w:spacing w:before="80" w:after="80"/>
              <w:ind w:left="480"/>
              <w:rPr>
                <w:rFonts w:ascii="Arial" w:hAnsi="Arial" w:cs="Arial"/>
              </w:rPr>
            </w:pPr>
            <w:r w:rsidRPr="003C4CFB">
              <w:rPr>
                <w:rFonts w:ascii="Arial" w:hAnsi="Arial" w:cs="Arial"/>
              </w:rPr>
              <w:t>Second, pursuant to paragraph 4.12 of the Guidance, PS Baldwin was an acting inspector at the material time. As such he was expected to demonstrate leadership. Instead, he repeatedly exploited and invoked that seniority to obstruct a legitimate police operation, issuing unlawful orders to a serving officer and refusing to comply with directions from colleagues over an extended period.</w:t>
            </w:r>
          </w:p>
          <w:p w14:paraId="25D7CAC9" w14:textId="77777777" w:rsidR="003C4CFB" w:rsidRPr="003C4CFB" w:rsidRDefault="003C4CFB" w:rsidP="003C4CFB">
            <w:pPr>
              <w:spacing w:before="80" w:after="80"/>
              <w:ind w:left="480"/>
              <w:rPr>
                <w:rFonts w:ascii="Arial" w:hAnsi="Arial" w:cs="Arial"/>
              </w:rPr>
            </w:pPr>
            <w:r w:rsidRPr="003C4CFB">
              <w:rPr>
                <w:rFonts w:ascii="Arial" w:hAnsi="Arial" w:cs="Arial"/>
              </w:rPr>
              <w:t>Third, pursuant to paragraphs 4.40 to 4.43 of the Guidance, this case involved the intimidation and assault of a vulnerable intoxicated woman. PS Baldwin used physical force against the suspect's wife when it was unnecessary and disproportionate to do so.</w:t>
            </w:r>
          </w:p>
          <w:p w14:paraId="628B3DB6" w14:textId="77777777" w:rsidR="003C4CFB" w:rsidRPr="003C4CFB" w:rsidRDefault="003C4CFB" w:rsidP="003C4CFB">
            <w:pPr>
              <w:spacing w:before="80" w:after="80"/>
              <w:ind w:left="480"/>
              <w:rPr>
                <w:rFonts w:ascii="Arial" w:hAnsi="Arial" w:cs="Arial"/>
              </w:rPr>
            </w:pPr>
            <w:r w:rsidRPr="003C4CFB">
              <w:rPr>
                <w:rFonts w:ascii="Arial" w:hAnsi="Arial" w:cs="Arial"/>
              </w:rPr>
              <w:lastRenderedPageBreak/>
              <w:t>Fourth, the conduct was sustained over the course of the evening and involved multiple separate acts despite repeated intervention from colleagues who were attempting to prevent him from causing further harm.</w:t>
            </w:r>
          </w:p>
          <w:p w14:paraId="12CB4DE8" w14:textId="77777777" w:rsidR="003C4CFB" w:rsidRPr="003C4CFB" w:rsidRDefault="003C4CFB" w:rsidP="003C4CFB">
            <w:pPr>
              <w:spacing w:before="80" w:after="80"/>
              <w:ind w:left="480"/>
              <w:rPr>
                <w:rFonts w:ascii="Arial" w:hAnsi="Arial" w:cs="Arial"/>
              </w:rPr>
            </w:pPr>
            <w:r w:rsidRPr="003C4CFB">
              <w:rPr>
                <w:rFonts w:ascii="Arial" w:hAnsi="Arial" w:cs="Arial"/>
              </w:rPr>
              <w:t>The panel considered the submissions made on behalf of PS Baldwin that his conduct was driven by a genuine and well-intentioned desire to ensure the suspect was arrested and to protect a female colleague, and that his personal circumstances and mental ill health at the time affected his judgment. The panel acknowledged those submissions. However, good intention does not reduce culpability where the conduct is, objectively, as serious as that found proved in this case.</w:t>
            </w:r>
          </w:p>
          <w:p w14:paraId="1C786825" w14:textId="77777777" w:rsidR="003C4CFB" w:rsidRPr="003C4CFB" w:rsidRDefault="003C4CFB" w:rsidP="003C4CFB">
            <w:pPr>
              <w:spacing w:before="80" w:after="80"/>
              <w:ind w:left="480"/>
              <w:rPr>
                <w:rFonts w:ascii="Arial" w:hAnsi="Arial" w:cs="Arial"/>
              </w:rPr>
            </w:pPr>
            <w:r w:rsidRPr="003C4CFB">
              <w:rPr>
                <w:rFonts w:ascii="Arial" w:hAnsi="Arial" w:cs="Arial"/>
              </w:rPr>
              <w:t xml:space="preserve"> The panel assessed the level of culpability as high.</w:t>
            </w:r>
          </w:p>
          <w:p w14:paraId="52400305" w14:textId="77777777" w:rsidR="003C4CFB" w:rsidRPr="003C4CFB" w:rsidRDefault="003C4CFB" w:rsidP="003C4CFB">
            <w:pPr>
              <w:spacing w:before="60" w:after="60"/>
              <w:rPr>
                <w:rFonts w:ascii="Arial" w:hAnsi="Arial" w:cs="Arial"/>
              </w:rPr>
            </w:pPr>
          </w:p>
          <w:p w14:paraId="7CC0BDC4" w14:textId="77777777" w:rsidR="003C4CFB" w:rsidRPr="003C4CFB" w:rsidRDefault="003C4CFB" w:rsidP="003C4CFB">
            <w:pPr>
              <w:spacing w:before="200" w:after="80"/>
              <w:rPr>
                <w:rFonts w:ascii="Arial" w:hAnsi="Arial" w:cs="Arial"/>
              </w:rPr>
            </w:pPr>
            <w:r w:rsidRPr="003C4CFB">
              <w:rPr>
                <w:rFonts w:ascii="Arial" w:hAnsi="Arial" w:cs="Arial"/>
                <w:b/>
                <w:bCs/>
              </w:rPr>
              <w:t>Harm</w:t>
            </w:r>
          </w:p>
          <w:p w14:paraId="093CF813"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0305ABBA" w14:textId="77777777" w:rsidR="003C4CFB" w:rsidRPr="003C4CFB" w:rsidRDefault="003C4CFB" w:rsidP="003C4CFB">
            <w:pPr>
              <w:spacing w:before="80" w:after="80"/>
              <w:ind w:left="480"/>
              <w:rPr>
                <w:rFonts w:ascii="Arial" w:hAnsi="Arial" w:cs="Arial"/>
              </w:rPr>
            </w:pPr>
            <w:r w:rsidRPr="003C4CFB">
              <w:rPr>
                <w:rFonts w:ascii="Arial" w:hAnsi="Arial" w:cs="Arial"/>
              </w:rPr>
              <w:t>The panel identified the following categories of harm. First, psychological harm: the suspect's wife was intimidated and upset by PS Baldwin's conduct throughout the evening and was physically assaulted by him at the police van. Second, reputational harm to North Yorkshire Police and to policing more broadly: PC Brogden described feeling "shamed" as a North Yorkshire Police Officer as a result of what he had witnessed. Third, the risk of physical harm both to the suspect's wife and to PC Brogden, who was physically pushed by PS Baldwin whilst executing his duty. Fourth, the risk of creating further disorder at the venue itself at a point when the situation was already volatile.</w:t>
            </w:r>
          </w:p>
          <w:p w14:paraId="0B99A23D" w14:textId="77777777" w:rsidR="003C4CFB" w:rsidRPr="003C4CFB" w:rsidRDefault="003C4CFB" w:rsidP="003C4CFB">
            <w:pPr>
              <w:spacing w:before="80" w:after="80"/>
              <w:ind w:left="480"/>
              <w:rPr>
                <w:rFonts w:ascii="Arial" w:hAnsi="Arial" w:cs="Arial"/>
              </w:rPr>
            </w:pPr>
            <w:r w:rsidRPr="003C4CFB">
              <w:rPr>
                <w:rFonts w:ascii="Arial" w:hAnsi="Arial" w:cs="Arial"/>
              </w:rPr>
              <w:t>The panel considered that if this conduct were known to the public it would significantly damage trust and confidence in North Yorkshire Police and in the police service more widely.</w:t>
            </w:r>
          </w:p>
          <w:p w14:paraId="1FF1C353" w14:textId="77777777" w:rsidR="003C4CFB" w:rsidRPr="003C4CFB" w:rsidRDefault="003C4CFB" w:rsidP="003C4CFB">
            <w:pPr>
              <w:spacing w:before="80" w:after="80"/>
              <w:ind w:left="480"/>
              <w:rPr>
                <w:rFonts w:ascii="Arial" w:hAnsi="Arial" w:cs="Arial"/>
              </w:rPr>
            </w:pPr>
            <w:r w:rsidRPr="003C4CFB">
              <w:rPr>
                <w:rFonts w:ascii="Arial" w:hAnsi="Arial" w:cs="Arial"/>
              </w:rPr>
              <w:t>The panel assessed the level of harm as high.</w:t>
            </w:r>
          </w:p>
          <w:p w14:paraId="18DF045D" w14:textId="77777777" w:rsidR="003C4CFB" w:rsidRPr="003C4CFB" w:rsidRDefault="003C4CFB" w:rsidP="003C4CFB">
            <w:pPr>
              <w:spacing w:before="60" w:after="60"/>
              <w:rPr>
                <w:rFonts w:ascii="Arial" w:hAnsi="Arial" w:cs="Arial"/>
              </w:rPr>
            </w:pPr>
          </w:p>
          <w:p w14:paraId="3EB71760" w14:textId="77777777" w:rsidR="003C4CFB" w:rsidRPr="003C4CFB" w:rsidRDefault="003C4CFB" w:rsidP="003C4CFB">
            <w:pPr>
              <w:spacing w:before="200" w:after="80"/>
              <w:rPr>
                <w:rFonts w:ascii="Arial" w:hAnsi="Arial" w:cs="Arial"/>
              </w:rPr>
            </w:pPr>
            <w:r w:rsidRPr="003C4CFB">
              <w:rPr>
                <w:rFonts w:ascii="Arial" w:hAnsi="Arial" w:cs="Arial"/>
                <w:b/>
                <w:bCs/>
              </w:rPr>
              <w:t>Aggravating Factors</w:t>
            </w:r>
          </w:p>
          <w:p w14:paraId="110886D2"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0F28E648" w14:textId="77777777" w:rsidR="003C4CFB" w:rsidRPr="003C4CFB" w:rsidRDefault="003C4CFB" w:rsidP="003C4CFB">
            <w:pPr>
              <w:spacing w:before="80" w:after="80"/>
              <w:ind w:left="480"/>
              <w:rPr>
                <w:rFonts w:ascii="Arial" w:hAnsi="Arial" w:cs="Arial"/>
              </w:rPr>
            </w:pPr>
            <w:r w:rsidRPr="003C4CFB">
              <w:rPr>
                <w:rFonts w:ascii="Arial" w:hAnsi="Arial" w:cs="Arial"/>
              </w:rPr>
              <w:t>The panel identified the following aggravating factors. First, the existence of multiple victims: the suspect's wife, PC Brogden, and more broadly the suspect himself and the victim of the underlying sexual assault. Second, the existence of multiple proven allegations and breaches of multiple Standards of Professional Behaviour. Third, the criminal nature of the conduct: the panel found proved that PS Baldwin committed assaults upon both the suspect's wife and PC Brogden. Fourth, PS Baldwin's rank as acting inspector.</w:t>
            </w:r>
          </w:p>
          <w:p w14:paraId="2F171047" w14:textId="77777777" w:rsidR="003C4CFB" w:rsidRPr="003C4CFB" w:rsidRDefault="003C4CFB" w:rsidP="003C4CFB">
            <w:pPr>
              <w:spacing w:before="80" w:after="80"/>
              <w:ind w:left="480"/>
              <w:rPr>
                <w:rFonts w:ascii="Arial" w:hAnsi="Arial" w:cs="Arial"/>
              </w:rPr>
            </w:pPr>
            <w:r w:rsidRPr="003C4CFB">
              <w:rPr>
                <w:rFonts w:ascii="Arial" w:hAnsi="Arial" w:cs="Arial"/>
              </w:rPr>
              <w:t>The panel was careful not to double-count factors already addressed under culpability.</w:t>
            </w:r>
          </w:p>
          <w:p w14:paraId="22D84F82" w14:textId="77777777" w:rsidR="003C4CFB" w:rsidRPr="003C4CFB" w:rsidRDefault="003C4CFB" w:rsidP="003C4CFB">
            <w:pPr>
              <w:spacing w:before="60" w:after="60"/>
              <w:rPr>
                <w:rFonts w:ascii="Arial" w:hAnsi="Arial" w:cs="Arial"/>
              </w:rPr>
            </w:pPr>
          </w:p>
          <w:p w14:paraId="5F6EEE4A" w14:textId="77777777" w:rsidR="003C4CFB" w:rsidRPr="003C4CFB" w:rsidRDefault="003C4CFB" w:rsidP="003C4CFB">
            <w:pPr>
              <w:spacing w:before="200" w:after="80"/>
              <w:rPr>
                <w:rFonts w:ascii="Arial" w:hAnsi="Arial" w:cs="Arial"/>
              </w:rPr>
            </w:pPr>
            <w:r w:rsidRPr="003C4CFB">
              <w:rPr>
                <w:rFonts w:ascii="Arial" w:hAnsi="Arial" w:cs="Arial"/>
                <w:b/>
                <w:bCs/>
              </w:rPr>
              <w:t>Mitigating Factors</w:t>
            </w:r>
          </w:p>
          <w:p w14:paraId="3DB87256"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680724D5" w14:textId="77777777" w:rsidR="003C4CFB" w:rsidRPr="003C4CFB" w:rsidRDefault="003C4CFB" w:rsidP="003C4CFB">
            <w:pPr>
              <w:spacing w:before="80" w:after="80"/>
              <w:ind w:left="480"/>
              <w:rPr>
                <w:rFonts w:ascii="Arial" w:hAnsi="Arial" w:cs="Arial"/>
              </w:rPr>
            </w:pPr>
            <w:r w:rsidRPr="003C4CFB">
              <w:rPr>
                <w:rFonts w:ascii="Arial" w:hAnsi="Arial" w:cs="Arial"/>
              </w:rPr>
              <w:t>The panel identified the following mitigating factors at this stage, noting that personal mitigation falls to be considered at Stage 2 and is not taken into account in the assessment of seriousness.</w:t>
            </w:r>
          </w:p>
          <w:p w14:paraId="751CE62D" w14:textId="77777777" w:rsidR="003C4CFB" w:rsidRPr="003C4CFB" w:rsidRDefault="003C4CFB" w:rsidP="003C4CFB">
            <w:pPr>
              <w:spacing w:before="80" w:after="80"/>
              <w:ind w:left="480"/>
              <w:rPr>
                <w:rFonts w:ascii="Arial" w:hAnsi="Arial" w:cs="Arial"/>
              </w:rPr>
            </w:pPr>
            <w:r w:rsidRPr="003C4CFB">
              <w:rPr>
                <w:rFonts w:ascii="Arial" w:hAnsi="Arial" w:cs="Arial"/>
              </w:rPr>
              <w:t>First, PS Baldwin showed some level of insight and acceptance in relation to his actions. He made admissions in his Regulation 31 Response and in evidence in relation to a number of the allegations, and accepted in evidence that his communication on the night had been poor and that he had let himself down.</w:t>
            </w:r>
          </w:p>
          <w:p w14:paraId="70B754A4" w14:textId="77777777" w:rsidR="003C4CFB" w:rsidRPr="003C4CFB" w:rsidRDefault="003C4CFB" w:rsidP="003C4CFB">
            <w:pPr>
              <w:spacing w:before="80" w:after="80"/>
              <w:ind w:left="480"/>
              <w:rPr>
                <w:rFonts w:ascii="Arial" w:hAnsi="Arial" w:cs="Arial"/>
              </w:rPr>
            </w:pPr>
            <w:r w:rsidRPr="003C4CFB">
              <w:rPr>
                <w:rFonts w:ascii="Arial" w:hAnsi="Arial" w:cs="Arial"/>
              </w:rPr>
              <w:t>Second, there is evidence that at the material time PS Baldwin was experiencing mental ill health and stress that may have affected his ability to cope with the circumstances in which he found himself. The panel took this into account as a factor that may have affected the manner of his response, without it operating to excuse or justify the conduct found proved.</w:t>
            </w:r>
          </w:p>
          <w:p w14:paraId="44370101" w14:textId="77777777" w:rsidR="003C4CFB" w:rsidRDefault="003C4CFB" w:rsidP="003C4CFB">
            <w:pPr>
              <w:spacing w:before="60" w:after="60"/>
              <w:rPr>
                <w:rFonts w:ascii="Arial" w:hAnsi="Arial" w:cs="Arial"/>
              </w:rPr>
            </w:pPr>
          </w:p>
          <w:p w14:paraId="04A9D47A" w14:textId="77777777" w:rsidR="0064206F" w:rsidRDefault="0064206F" w:rsidP="003C4CFB">
            <w:pPr>
              <w:spacing w:before="60" w:after="60"/>
              <w:rPr>
                <w:rFonts w:ascii="Arial" w:hAnsi="Arial" w:cs="Arial"/>
              </w:rPr>
            </w:pPr>
          </w:p>
          <w:p w14:paraId="4686FB67" w14:textId="77777777" w:rsidR="0064206F" w:rsidRDefault="0064206F" w:rsidP="003C4CFB">
            <w:pPr>
              <w:spacing w:before="60" w:after="60"/>
              <w:rPr>
                <w:rFonts w:ascii="Arial" w:hAnsi="Arial" w:cs="Arial"/>
              </w:rPr>
            </w:pPr>
          </w:p>
          <w:p w14:paraId="70D1436E" w14:textId="77777777" w:rsidR="0064206F" w:rsidRDefault="0064206F" w:rsidP="003C4CFB">
            <w:pPr>
              <w:spacing w:before="60" w:after="60"/>
              <w:rPr>
                <w:rFonts w:ascii="Arial" w:hAnsi="Arial" w:cs="Arial"/>
              </w:rPr>
            </w:pPr>
          </w:p>
          <w:p w14:paraId="610A9136" w14:textId="77777777" w:rsidR="0064206F" w:rsidRPr="003C4CFB" w:rsidRDefault="0064206F" w:rsidP="003C4CFB">
            <w:pPr>
              <w:spacing w:before="60" w:after="60"/>
              <w:rPr>
                <w:rFonts w:ascii="Arial" w:hAnsi="Arial" w:cs="Arial"/>
              </w:rPr>
            </w:pPr>
          </w:p>
          <w:p w14:paraId="0D2E4CB9" w14:textId="77777777" w:rsidR="003C4CFB" w:rsidRPr="003C4CFB" w:rsidRDefault="003C4CFB" w:rsidP="003C4CFB">
            <w:pPr>
              <w:spacing w:before="200" w:after="80"/>
              <w:rPr>
                <w:rFonts w:ascii="Arial" w:hAnsi="Arial" w:cs="Arial"/>
              </w:rPr>
            </w:pPr>
            <w:r w:rsidRPr="003C4CFB">
              <w:rPr>
                <w:rFonts w:ascii="Arial" w:hAnsi="Arial" w:cs="Arial"/>
                <w:b/>
                <w:bCs/>
              </w:rPr>
              <w:lastRenderedPageBreak/>
              <w:t>Conclusion on Seriousness</w:t>
            </w:r>
          </w:p>
          <w:p w14:paraId="44420204"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GROSS MISCONDUCT</w:t>
            </w:r>
          </w:p>
          <w:p w14:paraId="33541EC2" w14:textId="77777777" w:rsidR="003C4CFB" w:rsidRPr="003C4CFB" w:rsidRDefault="003C4CFB" w:rsidP="003C4CFB">
            <w:pPr>
              <w:spacing w:before="80" w:after="40"/>
              <w:ind w:left="480"/>
              <w:rPr>
                <w:rFonts w:ascii="Arial" w:hAnsi="Arial" w:cs="Arial"/>
              </w:rPr>
            </w:pPr>
            <w:r w:rsidRPr="003C4CFB">
              <w:rPr>
                <w:rFonts w:ascii="Arial" w:hAnsi="Arial" w:cs="Arial"/>
                <w:b/>
                <w:bCs/>
              </w:rPr>
              <w:t>Reasons:</w:t>
            </w:r>
          </w:p>
          <w:p w14:paraId="3D2CC102" w14:textId="77777777" w:rsidR="003C4CFB" w:rsidRPr="003C4CFB" w:rsidRDefault="003C4CFB" w:rsidP="003C4CFB">
            <w:pPr>
              <w:spacing w:before="80" w:after="80"/>
              <w:ind w:left="480"/>
              <w:rPr>
                <w:rFonts w:ascii="Arial" w:hAnsi="Arial" w:cs="Arial"/>
              </w:rPr>
            </w:pPr>
            <w:r w:rsidRPr="003C4CFB">
              <w:rPr>
                <w:rFonts w:ascii="Arial" w:hAnsi="Arial" w:cs="Arial"/>
              </w:rPr>
              <w:t>Having carefully considered each of the four elements above — culpability, harm, aggravating factors and mitigating factors — the panel concluded that the breaches of the Standards of Professional Behaviour are so serious as to amount to gross misconduct.</w:t>
            </w:r>
          </w:p>
          <w:p w14:paraId="78F53CF8" w14:textId="77777777" w:rsidR="003C4CFB" w:rsidRPr="003C4CFB" w:rsidRDefault="003C4CFB" w:rsidP="003C4CFB">
            <w:pPr>
              <w:spacing w:before="80" w:after="80"/>
              <w:ind w:left="480"/>
              <w:rPr>
                <w:rFonts w:ascii="Arial" w:hAnsi="Arial" w:cs="Arial"/>
              </w:rPr>
            </w:pPr>
            <w:r w:rsidRPr="003C4CFB">
              <w:rPr>
                <w:rFonts w:ascii="Arial" w:hAnsi="Arial" w:cs="Arial"/>
              </w:rPr>
              <w:t>The test for gross misconduct is whether the proven breaches of the Standards of Professional Behaviour are so serious as to justify dismissal. The panel found that this case is characterised by a sustained course of conduct involving multiple serious acts: repeated verbal abuse directed at colleagues and a member of the public; the unlawful use of physical force against a vulnerable intoxicated woman; the unlawful use of physical force against a serving officer in the execution of his duty; the repeated obstruction of a lawful police investigation; and the repeated purported issuance of unlawful orders by an off-duty officer who had placed himself on duty whilst intoxicated. PS Baldwin was the most senior officer present and was acting in the capacity of an acting inspector. The conduct found proved is criminal in nature in relation to the assaults.</w:t>
            </w:r>
          </w:p>
          <w:p w14:paraId="7330EEBA" w14:textId="77777777" w:rsidR="003C4CFB" w:rsidRPr="003C4CFB" w:rsidRDefault="003C4CFB" w:rsidP="003C4CFB">
            <w:pPr>
              <w:spacing w:before="80" w:after="80"/>
              <w:ind w:left="480"/>
              <w:rPr>
                <w:rFonts w:ascii="Arial" w:hAnsi="Arial" w:cs="Arial"/>
              </w:rPr>
            </w:pPr>
            <w:r w:rsidRPr="003C4CFB">
              <w:rPr>
                <w:rFonts w:ascii="Arial" w:hAnsi="Arial" w:cs="Arial"/>
              </w:rPr>
              <w:t>The panel took fully into account the mitigating factors identified above, and the submissions made on behalf of PS Baldwin, including as to his intention, personal circumstances, and the wider context of the evening. However, the panel was satisfied that those factors did not reduce the seriousness of the proven conduct below the threshold of gross misconduct. The proven breaches of the Standards of Professional Behaviour are so serious as to justify dismissal.</w:t>
            </w:r>
          </w:p>
          <w:p w14:paraId="3743407E" w14:textId="77777777" w:rsidR="003C4CFB" w:rsidRPr="003C4CFB" w:rsidRDefault="003C4CFB" w:rsidP="003C4CFB">
            <w:pPr>
              <w:spacing w:before="60" w:after="60"/>
              <w:rPr>
                <w:rFonts w:ascii="Arial" w:hAnsi="Arial" w:cs="Arial"/>
              </w:rPr>
            </w:pPr>
          </w:p>
          <w:p w14:paraId="2A0E0368"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Panel Decision on Stage 2 — Outcome</w:t>
            </w:r>
          </w:p>
          <w:p w14:paraId="76A57A41" w14:textId="77777777" w:rsidR="003C4CFB" w:rsidRPr="003C4CFB" w:rsidRDefault="003C4CFB" w:rsidP="003C4CFB">
            <w:pPr>
              <w:spacing w:before="120" w:after="120"/>
              <w:ind w:left="480" w:hanging="480"/>
              <w:rPr>
                <w:rFonts w:ascii="Arial" w:hAnsi="Arial" w:cs="Arial"/>
              </w:rPr>
            </w:pPr>
            <w:r w:rsidRPr="003C4CFB">
              <w:rPr>
                <w:rFonts w:ascii="Arial" w:hAnsi="Arial" w:cs="Arial"/>
              </w:rPr>
              <w:t>59.</w:t>
            </w:r>
            <w:r w:rsidRPr="003C4CFB">
              <w:rPr>
                <w:rFonts w:ascii="Arial" w:hAnsi="Arial" w:cs="Arial"/>
              </w:rPr>
              <w:tab/>
              <w:t>Having made its determination at Stage 1, the hearing moved to deal with outcome. The panel received oral and written submissions from both parties.</w:t>
            </w:r>
          </w:p>
          <w:p w14:paraId="455008C6" w14:textId="77777777" w:rsidR="003C4CFB" w:rsidRPr="003C4CFB" w:rsidRDefault="003C4CFB" w:rsidP="003C4CFB">
            <w:pPr>
              <w:spacing w:before="60" w:after="60"/>
              <w:rPr>
                <w:rFonts w:ascii="Arial" w:hAnsi="Arial" w:cs="Arial"/>
              </w:rPr>
            </w:pPr>
          </w:p>
          <w:p w14:paraId="2A6D62D5" w14:textId="77777777" w:rsidR="003C4CFB" w:rsidRPr="003C4CFB" w:rsidRDefault="003C4CFB" w:rsidP="003C4CFB">
            <w:pPr>
              <w:spacing w:before="280" w:after="100"/>
              <w:rPr>
                <w:rFonts w:ascii="Arial" w:hAnsi="Arial" w:cs="Arial"/>
              </w:rPr>
            </w:pPr>
            <w:r w:rsidRPr="003C4CFB">
              <w:rPr>
                <w:rFonts w:ascii="Arial" w:hAnsi="Arial" w:cs="Arial"/>
                <w:b/>
                <w:bCs/>
                <w:u w:val="single"/>
              </w:rPr>
              <w:t>Assessing Seriousness at Outcome Stage</w:t>
            </w:r>
          </w:p>
          <w:p w14:paraId="4175431F" w14:textId="77777777" w:rsidR="003C4CFB" w:rsidRPr="003C4CFB" w:rsidRDefault="003C4CFB" w:rsidP="003C4CFB">
            <w:pPr>
              <w:spacing w:before="120" w:after="120"/>
              <w:ind w:left="480" w:hanging="480"/>
              <w:rPr>
                <w:rFonts w:ascii="Arial" w:hAnsi="Arial" w:cs="Arial"/>
              </w:rPr>
            </w:pPr>
            <w:r w:rsidRPr="003C4CFB">
              <w:rPr>
                <w:rFonts w:ascii="Arial" w:hAnsi="Arial" w:cs="Arial"/>
              </w:rPr>
              <w:t>60.</w:t>
            </w:r>
            <w:r w:rsidRPr="003C4CFB">
              <w:rPr>
                <w:rFonts w:ascii="Arial" w:hAnsi="Arial" w:cs="Arial"/>
              </w:rPr>
              <w:tab/>
              <w:t>The panel assessed the seriousness of the proven gross misconduct by reference to culpability, harm, aggravating factors and mitigating factors, in accordance with Section 4 of the College of Policing Guidance on Outcomes in Police Misconduct Proceedings.</w:t>
            </w:r>
          </w:p>
          <w:p w14:paraId="4A9CC983" w14:textId="77777777" w:rsidR="003C4CFB" w:rsidRPr="003C4CFB" w:rsidRDefault="003C4CFB" w:rsidP="003C4CFB">
            <w:pPr>
              <w:spacing w:before="60" w:after="60"/>
              <w:rPr>
                <w:rFonts w:ascii="Arial" w:hAnsi="Arial" w:cs="Arial"/>
              </w:rPr>
            </w:pPr>
          </w:p>
          <w:p w14:paraId="7BEB8AD7" w14:textId="77777777" w:rsidR="003C4CFB" w:rsidRPr="003C4CFB" w:rsidRDefault="003C4CFB" w:rsidP="003C4CFB">
            <w:pPr>
              <w:spacing w:before="200" w:after="80"/>
              <w:rPr>
                <w:rFonts w:ascii="Arial" w:hAnsi="Arial" w:cs="Arial"/>
              </w:rPr>
            </w:pPr>
            <w:r w:rsidRPr="003C4CFB">
              <w:rPr>
                <w:rFonts w:ascii="Arial" w:hAnsi="Arial" w:cs="Arial"/>
                <w:b/>
                <w:bCs/>
              </w:rPr>
              <w:t>Culpability</w:t>
            </w:r>
          </w:p>
          <w:p w14:paraId="163A5BA9" w14:textId="77777777" w:rsidR="003C4CFB" w:rsidRPr="003C4CFB" w:rsidRDefault="003C4CFB" w:rsidP="003C4CFB">
            <w:pPr>
              <w:spacing w:before="120" w:after="120"/>
              <w:ind w:left="480" w:hanging="480"/>
              <w:rPr>
                <w:rFonts w:ascii="Arial" w:hAnsi="Arial" w:cs="Arial"/>
              </w:rPr>
            </w:pPr>
            <w:r w:rsidRPr="003C4CFB">
              <w:rPr>
                <w:rFonts w:ascii="Arial" w:hAnsi="Arial" w:cs="Arial"/>
              </w:rPr>
              <w:t>61.</w:t>
            </w:r>
            <w:r w:rsidRPr="003C4CFB">
              <w:rPr>
                <w:rFonts w:ascii="Arial" w:hAnsi="Arial" w:cs="Arial"/>
              </w:rPr>
              <w:tab/>
              <w:t>In assessing culpability, the panel noted that pursuant to paragraph 4.23 of the Guidance some of the proven conduct is criminal in nature. The panel found proved that PS Baldwin assaulted the suspect’s wife (Allegation 4j) and separately assaulted PC Brogden, an on-duty officer in the execution of his duty (Allegation 4l). The panel also found proved that PS Baldwin obstructed PC Brogden (Allegation 5). The panel recognised that PS Baldwin’s conduct was not deliberately planned or targeted in advance.</w:t>
            </w:r>
          </w:p>
          <w:p w14:paraId="57DB181E" w14:textId="77777777" w:rsidR="003C4CFB" w:rsidRPr="003C4CFB" w:rsidRDefault="003C4CFB" w:rsidP="003C4CFB">
            <w:pPr>
              <w:spacing w:before="120" w:after="120"/>
              <w:ind w:left="480" w:hanging="480"/>
              <w:rPr>
                <w:rFonts w:ascii="Arial" w:hAnsi="Arial" w:cs="Arial"/>
              </w:rPr>
            </w:pPr>
            <w:r w:rsidRPr="003C4CFB">
              <w:rPr>
                <w:rFonts w:ascii="Arial" w:hAnsi="Arial" w:cs="Arial"/>
              </w:rPr>
              <w:t>62.</w:t>
            </w:r>
            <w:r w:rsidRPr="003C4CFB">
              <w:rPr>
                <w:rFonts w:ascii="Arial" w:hAnsi="Arial" w:cs="Arial"/>
              </w:rPr>
              <w:tab/>
              <w:t>The panel considered that culpability was increased, as described at paragraph 4.12 of the Guidance, because PS Baldwin was acting in a leadership position as an acting inspector at the material time. It was significant that he repeatedly invoked and asserted that leadership position to other colleagues throughout the events of the evening.</w:t>
            </w:r>
          </w:p>
          <w:p w14:paraId="0B3919CF" w14:textId="77777777" w:rsidR="003C4CFB" w:rsidRPr="003C4CFB" w:rsidRDefault="003C4CFB" w:rsidP="003C4CFB">
            <w:pPr>
              <w:spacing w:before="120" w:after="120"/>
              <w:ind w:left="480" w:hanging="480"/>
              <w:rPr>
                <w:rFonts w:ascii="Arial" w:hAnsi="Arial" w:cs="Arial"/>
              </w:rPr>
            </w:pPr>
            <w:r w:rsidRPr="003C4CFB">
              <w:rPr>
                <w:rFonts w:ascii="Arial" w:hAnsi="Arial" w:cs="Arial"/>
              </w:rPr>
              <w:t>63.</w:t>
            </w:r>
            <w:r w:rsidRPr="003C4CFB">
              <w:rPr>
                <w:rFonts w:ascii="Arial" w:hAnsi="Arial" w:cs="Arial"/>
              </w:rPr>
              <w:tab/>
              <w:t xml:space="preserve">The panel considered that the guidance at paragraphs 4.40–4.43 was engaged, as one of the proven allegations (Allegation 4j) involved the violence or intimidation of a woman. The panel further considered that the suspect’s wife was vulnerable by virtue of her intoxication, as described at paragraphs 4.49–4.53 of the Guidance. The panel noted the guidance at paragraph 4.62, which provides that violence against women and girls perpetrated by a police officer, whether on-duty or off-duty, will always have a high degree of culpability with the likely outcome being severe. The panel acknowledged that PS Baldwin’s evidence was that he was seeking to protect Person A, a female off-duty colleague, from harm. However, the panel found that the way in which he treated the suspect’s wife is captured by the guidance at </w:t>
            </w:r>
            <w:r w:rsidRPr="003C4CFB">
              <w:rPr>
                <w:rFonts w:ascii="Arial" w:hAnsi="Arial" w:cs="Arial"/>
              </w:rPr>
              <w:lastRenderedPageBreak/>
              <w:t>paragraphs 4.60–4.62. The panel was careful not to double-count this dimension in its assessment of aggravating factors.</w:t>
            </w:r>
          </w:p>
          <w:p w14:paraId="289FC4AF" w14:textId="77777777" w:rsidR="003C4CFB" w:rsidRPr="003C4CFB" w:rsidRDefault="003C4CFB" w:rsidP="003C4CFB">
            <w:pPr>
              <w:spacing w:before="120" w:after="120"/>
              <w:ind w:left="480" w:hanging="480"/>
              <w:rPr>
                <w:rFonts w:ascii="Arial" w:hAnsi="Arial" w:cs="Arial"/>
              </w:rPr>
            </w:pPr>
            <w:r w:rsidRPr="003C4CFB">
              <w:rPr>
                <w:rFonts w:ascii="Arial" w:hAnsi="Arial" w:cs="Arial"/>
              </w:rPr>
              <w:t>64.</w:t>
            </w:r>
            <w:r w:rsidRPr="003C4CFB">
              <w:rPr>
                <w:rFonts w:ascii="Arial" w:hAnsi="Arial" w:cs="Arial"/>
              </w:rPr>
              <w:tab/>
              <w:t>The panel assessed culpability as high.</w:t>
            </w:r>
          </w:p>
          <w:p w14:paraId="1449470B" w14:textId="77777777" w:rsidR="003C4CFB" w:rsidRPr="003C4CFB" w:rsidRDefault="003C4CFB" w:rsidP="003C4CFB">
            <w:pPr>
              <w:spacing w:before="60" w:after="60"/>
              <w:rPr>
                <w:rFonts w:ascii="Arial" w:hAnsi="Arial" w:cs="Arial"/>
              </w:rPr>
            </w:pPr>
          </w:p>
          <w:p w14:paraId="5A371FD3" w14:textId="77777777" w:rsidR="003C4CFB" w:rsidRPr="003C4CFB" w:rsidRDefault="003C4CFB" w:rsidP="003C4CFB">
            <w:pPr>
              <w:spacing w:before="200" w:after="80"/>
              <w:rPr>
                <w:rFonts w:ascii="Arial" w:hAnsi="Arial" w:cs="Arial"/>
              </w:rPr>
            </w:pPr>
            <w:r w:rsidRPr="003C4CFB">
              <w:rPr>
                <w:rFonts w:ascii="Arial" w:hAnsi="Arial" w:cs="Arial"/>
                <w:b/>
                <w:bCs/>
              </w:rPr>
              <w:t>Harm</w:t>
            </w:r>
          </w:p>
          <w:p w14:paraId="0FCCCFA6" w14:textId="77777777" w:rsidR="003C4CFB" w:rsidRPr="003C4CFB" w:rsidRDefault="003C4CFB" w:rsidP="003C4CFB">
            <w:pPr>
              <w:spacing w:before="120" w:after="120"/>
              <w:ind w:left="480" w:hanging="480"/>
              <w:rPr>
                <w:rFonts w:ascii="Arial" w:hAnsi="Arial" w:cs="Arial"/>
              </w:rPr>
            </w:pPr>
            <w:r w:rsidRPr="003C4CFB">
              <w:rPr>
                <w:rFonts w:ascii="Arial" w:hAnsi="Arial" w:cs="Arial"/>
              </w:rPr>
              <w:t>65.</w:t>
            </w:r>
            <w:r w:rsidRPr="003C4CFB">
              <w:rPr>
                <w:rFonts w:ascii="Arial" w:hAnsi="Arial" w:cs="Arial"/>
              </w:rPr>
              <w:tab/>
              <w:t>The panel reminded itself of the guidance at paragraph 4.66, which states that harm will likely undermine public confidence in policing and does not need to be suffered by any defined individual or group. The guidance further provides that where an officer commits an act that would harm public confidence if the circumstances were known to the public, this should be taken into account.</w:t>
            </w:r>
          </w:p>
          <w:p w14:paraId="3F46DFA8" w14:textId="77777777" w:rsidR="003C4CFB" w:rsidRPr="003C4CFB" w:rsidRDefault="003C4CFB" w:rsidP="003C4CFB">
            <w:pPr>
              <w:spacing w:before="120" w:after="120"/>
              <w:ind w:left="480" w:hanging="480"/>
              <w:rPr>
                <w:rFonts w:ascii="Arial" w:hAnsi="Arial" w:cs="Arial"/>
              </w:rPr>
            </w:pPr>
            <w:r w:rsidRPr="003C4CFB">
              <w:rPr>
                <w:rFonts w:ascii="Arial" w:hAnsi="Arial" w:cs="Arial"/>
              </w:rPr>
              <w:t>66.</w:t>
            </w:r>
            <w:r w:rsidRPr="003C4CFB">
              <w:rPr>
                <w:rFonts w:ascii="Arial" w:hAnsi="Arial" w:cs="Arial"/>
              </w:rPr>
              <w:tab/>
              <w:t>The panel considered that psychological harm, reputational harm, the risk of physical harm, and the risk of creating further disorder at the venue were all relevant in this case. Although no apparent physical injury resulted to the suspect’s wife or to PC Brogden, the risk of physical harm was plainly present. In pushing the suspect’s wife against the wall there was a clear risk of injury to her.</w:t>
            </w:r>
          </w:p>
          <w:p w14:paraId="1CFF0D65" w14:textId="77777777" w:rsidR="003C4CFB" w:rsidRPr="003C4CFB" w:rsidRDefault="003C4CFB" w:rsidP="003C4CFB">
            <w:pPr>
              <w:spacing w:before="120" w:after="120"/>
              <w:ind w:left="480" w:hanging="480"/>
              <w:rPr>
                <w:rFonts w:ascii="Arial" w:hAnsi="Arial" w:cs="Arial"/>
              </w:rPr>
            </w:pPr>
            <w:r w:rsidRPr="003C4CFB">
              <w:rPr>
                <w:rFonts w:ascii="Arial" w:hAnsi="Arial" w:cs="Arial"/>
              </w:rPr>
              <w:t>67.</w:t>
            </w:r>
            <w:r w:rsidRPr="003C4CFB">
              <w:rPr>
                <w:rFonts w:ascii="Arial" w:hAnsi="Arial" w:cs="Arial"/>
              </w:rPr>
              <w:tab/>
              <w:t>The panel had regard to the guidance at paragraph 4.69. The panel was satisfied that public perception of such behaviour would be poor and would most likely adversely impact upon trust and confidence in policing. PC Brogden captured this in his evidence when he stated that he felt shamed in being a North Yorkshire Police Officer as a result of what he had witnessed that evening.</w:t>
            </w:r>
          </w:p>
          <w:p w14:paraId="7FB19B9A" w14:textId="77777777" w:rsidR="003C4CFB" w:rsidRPr="003C4CFB" w:rsidRDefault="003C4CFB" w:rsidP="003C4CFB">
            <w:pPr>
              <w:spacing w:before="120" w:after="120"/>
              <w:ind w:left="480" w:hanging="480"/>
              <w:rPr>
                <w:rFonts w:ascii="Arial" w:hAnsi="Arial" w:cs="Arial"/>
              </w:rPr>
            </w:pPr>
            <w:r w:rsidRPr="003C4CFB">
              <w:rPr>
                <w:rFonts w:ascii="Arial" w:hAnsi="Arial" w:cs="Arial"/>
              </w:rPr>
              <w:t>68.</w:t>
            </w:r>
            <w:r w:rsidRPr="003C4CFB">
              <w:rPr>
                <w:rFonts w:ascii="Arial" w:hAnsi="Arial" w:cs="Arial"/>
              </w:rPr>
              <w:tab/>
              <w:t>The panel assessed harm as high.</w:t>
            </w:r>
          </w:p>
          <w:p w14:paraId="5BAB60D3" w14:textId="77777777" w:rsidR="003C4CFB" w:rsidRPr="003C4CFB" w:rsidRDefault="003C4CFB" w:rsidP="003C4CFB">
            <w:pPr>
              <w:spacing w:before="60" w:after="60"/>
              <w:rPr>
                <w:rFonts w:ascii="Arial" w:hAnsi="Arial" w:cs="Arial"/>
              </w:rPr>
            </w:pPr>
          </w:p>
          <w:p w14:paraId="58AE5E7C" w14:textId="77777777" w:rsidR="003C4CFB" w:rsidRPr="003C4CFB" w:rsidRDefault="003C4CFB" w:rsidP="003C4CFB">
            <w:pPr>
              <w:spacing w:before="200" w:after="80"/>
              <w:rPr>
                <w:rFonts w:ascii="Arial" w:hAnsi="Arial" w:cs="Arial"/>
              </w:rPr>
            </w:pPr>
            <w:r w:rsidRPr="003C4CFB">
              <w:rPr>
                <w:rFonts w:ascii="Arial" w:hAnsi="Arial" w:cs="Arial"/>
                <w:b/>
                <w:bCs/>
              </w:rPr>
              <w:t>Aggravating Factors</w:t>
            </w:r>
          </w:p>
          <w:p w14:paraId="346BA11A" w14:textId="77777777" w:rsidR="003C4CFB" w:rsidRPr="003C4CFB" w:rsidRDefault="003C4CFB" w:rsidP="003C4CFB">
            <w:pPr>
              <w:spacing w:before="120" w:after="120"/>
              <w:ind w:left="480" w:hanging="480"/>
              <w:rPr>
                <w:rFonts w:ascii="Arial" w:hAnsi="Arial" w:cs="Arial"/>
              </w:rPr>
            </w:pPr>
            <w:r w:rsidRPr="003C4CFB">
              <w:rPr>
                <w:rFonts w:ascii="Arial" w:hAnsi="Arial" w:cs="Arial"/>
              </w:rPr>
              <w:t>69.</w:t>
            </w:r>
            <w:r w:rsidRPr="003C4CFB">
              <w:rPr>
                <w:rFonts w:ascii="Arial" w:hAnsi="Arial" w:cs="Arial"/>
              </w:rPr>
              <w:tab/>
              <w:t>The panel identified the following aggravating factors: multiple victims; sustained behaviour over the course of the evening despite repeated intervention from colleagues; and multiple proven allegations and breaches of multiple Standards. The panel was careful not to double-count the vulnerability of the suspect’s wife or the VAWG dimension, which had already been reflected in culpability.</w:t>
            </w:r>
          </w:p>
          <w:p w14:paraId="2010250F" w14:textId="77777777" w:rsidR="003C4CFB" w:rsidRPr="003C4CFB" w:rsidRDefault="003C4CFB" w:rsidP="003C4CFB">
            <w:pPr>
              <w:spacing w:before="60" w:after="60"/>
              <w:rPr>
                <w:rFonts w:ascii="Arial" w:hAnsi="Arial" w:cs="Arial"/>
              </w:rPr>
            </w:pPr>
          </w:p>
          <w:p w14:paraId="266A7649" w14:textId="77777777" w:rsidR="003C4CFB" w:rsidRPr="003C4CFB" w:rsidRDefault="003C4CFB" w:rsidP="003C4CFB">
            <w:pPr>
              <w:spacing w:before="200" w:after="80"/>
              <w:rPr>
                <w:rFonts w:ascii="Arial" w:hAnsi="Arial" w:cs="Arial"/>
              </w:rPr>
            </w:pPr>
            <w:r w:rsidRPr="003C4CFB">
              <w:rPr>
                <w:rFonts w:ascii="Arial" w:hAnsi="Arial" w:cs="Arial"/>
                <w:b/>
                <w:bCs/>
              </w:rPr>
              <w:t>Mitigating Factors</w:t>
            </w:r>
          </w:p>
          <w:p w14:paraId="5D488D15" w14:textId="77777777" w:rsidR="003C4CFB" w:rsidRPr="003C4CFB" w:rsidRDefault="003C4CFB" w:rsidP="003C4CFB">
            <w:pPr>
              <w:spacing w:before="120" w:after="120"/>
              <w:ind w:left="480" w:hanging="480"/>
              <w:rPr>
                <w:rFonts w:ascii="Arial" w:hAnsi="Arial" w:cs="Arial"/>
              </w:rPr>
            </w:pPr>
            <w:r w:rsidRPr="003C4CFB">
              <w:rPr>
                <w:rFonts w:ascii="Arial" w:hAnsi="Arial" w:cs="Arial"/>
              </w:rPr>
              <w:t>70.</w:t>
            </w:r>
            <w:r w:rsidRPr="003C4CFB">
              <w:rPr>
                <w:rFonts w:ascii="Arial" w:hAnsi="Arial" w:cs="Arial"/>
              </w:rPr>
              <w:tab/>
              <w:t>The panel acknowledged that at the material time there is evidence that PS Baldwin was experiencing mental ill health and stress that may have affected his ability to cope with the circumstances. The panel noted in particular PS Baldwin’s email at page 126 of the bundle, in which he stated that he was struggling with his mental health and that he would rather not continue to serve as acting inspector.</w:t>
            </w:r>
          </w:p>
          <w:p w14:paraId="4359522B" w14:textId="77777777" w:rsidR="003C4CFB" w:rsidRPr="003C4CFB" w:rsidRDefault="003C4CFB" w:rsidP="003C4CFB">
            <w:pPr>
              <w:spacing w:before="120" w:after="120"/>
              <w:ind w:left="480" w:hanging="480"/>
              <w:rPr>
                <w:rFonts w:ascii="Arial" w:hAnsi="Arial" w:cs="Arial"/>
              </w:rPr>
            </w:pPr>
            <w:r w:rsidRPr="003C4CFB">
              <w:rPr>
                <w:rFonts w:ascii="Arial" w:hAnsi="Arial" w:cs="Arial"/>
              </w:rPr>
              <w:t>71.</w:t>
            </w:r>
            <w:r w:rsidRPr="003C4CFB">
              <w:rPr>
                <w:rFonts w:ascii="Arial" w:hAnsi="Arial" w:cs="Arial"/>
              </w:rPr>
              <w:tab/>
              <w:t>The panel further considered that elements of provocation may have affected PS Baldwin’s judgement in the context of his personal circumstances. Those matters were heard in private. The panel found that PS Baldwin’s personal circumstances may have impacted upon his judgement and response on the night in question.</w:t>
            </w:r>
          </w:p>
          <w:p w14:paraId="54B218E8" w14:textId="77777777" w:rsidR="003C4CFB" w:rsidRPr="003C4CFB" w:rsidRDefault="003C4CFB" w:rsidP="003C4CFB">
            <w:pPr>
              <w:spacing w:before="120" w:after="120"/>
              <w:ind w:left="480" w:hanging="480"/>
              <w:rPr>
                <w:rFonts w:ascii="Arial" w:hAnsi="Arial" w:cs="Arial"/>
              </w:rPr>
            </w:pPr>
            <w:r w:rsidRPr="003C4CFB">
              <w:rPr>
                <w:rFonts w:ascii="Arial" w:hAnsi="Arial" w:cs="Arial"/>
              </w:rPr>
              <w:t>72.</w:t>
            </w:r>
            <w:r w:rsidRPr="003C4CFB">
              <w:rPr>
                <w:rFonts w:ascii="Arial" w:hAnsi="Arial" w:cs="Arial"/>
              </w:rPr>
              <w:tab/>
              <w:t>The panel also considered that PS Baldwin may have believed that he was acting pursuant to a legitimate policing purpose, namely to secure the arrest of a man for a criminal assault upon a colleague, albeit that he got things very wrong as the panel has found.</w:t>
            </w:r>
          </w:p>
          <w:p w14:paraId="4F725B97" w14:textId="77777777" w:rsidR="003C4CFB" w:rsidRPr="003C4CFB" w:rsidRDefault="003C4CFB" w:rsidP="003C4CFB">
            <w:pPr>
              <w:spacing w:before="120" w:after="120"/>
              <w:ind w:left="480" w:hanging="480"/>
              <w:rPr>
                <w:rFonts w:ascii="Arial" w:hAnsi="Arial" w:cs="Arial"/>
              </w:rPr>
            </w:pPr>
            <w:r w:rsidRPr="003C4CFB">
              <w:rPr>
                <w:rFonts w:ascii="Arial" w:hAnsi="Arial" w:cs="Arial"/>
              </w:rPr>
              <w:t>73.</w:t>
            </w:r>
            <w:r w:rsidRPr="003C4CFB">
              <w:rPr>
                <w:rFonts w:ascii="Arial" w:hAnsi="Arial" w:cs="Arial"/>
              </w:rPr>
              <w:tab/>
              <w:t>The panel considered that PS Baldwin has shown some level of insight and acceptance in relation to certain elements of the proven conduct. However, that insight is restricted to only certain elements. The panel also noted that PS Baldwin indicated during the hearing that he would repeat some of the behaviour found proved in a similar scenario.</w:t>
            </w:r>
          </w:p>
          <w:p w14:paraId="71308B7D" w14:textId="77777777" w:rsidR="003C4CFB" w:rsidRPr="003C4CFB" w:rsidRDefault="003C4CFB" w:rsidP="003C4CFB">
            <w:pPr>
              <w:spacing w:before="120" w:after="120"/>
              <w:ind w:left="480" w:hanging="480"/>
              <w:rPr>
                <w:rFonts w:ascii="Arial" w:hAnsi="Arial" w:cs="Arial"/>
              </w:rPr>
            </w:pPr>
            <w:r w:rsidRPr="003C4CFB">
              <w:rPr>
                <w:rFonts w:ascii="Arial" w:hAnsi="Arial" w:cs="Arial"/>
              </w:rPr>
              <w:t>74.</w:t>
            </w:r>
            <w:r w:rsidRPr="003C4CFB">
              <w:rPr>
                <w:rFonts w:ascii="Arial" w:hAnsi="Arial" w:cs="Arial"/>
              </w:rPr>
              <w:tab/>
              <w:t>The panel acknowledged that since the proven misconduct PS Baldwin has performed his duties to an apparent high standard.</w:t>
            </w:r>
          </w:p>
          <w:p w14:paraId="6E64403B" w14:textId="77777777" w:rsidR="003C4CFB" w:rsidRPr="003C4CFB" w:rsidRDefault="003C4CFB" w:rsidP="003C4CFB">
            <w:pPr>
              <w:spacing w:before="60" w:after="60"/>
              <w:rPr>
                <w:rFonts w:ascii="Arial" w:hAnsi="Arial" w:cs="Arial"/>
              </w:rPr>
            </w:pPr>
          </w:p>
          <w:p w14:paraId="17010129" w14:textId="77777777" w:rsidR="003C4CFB" w:rsidRPr="003C4CFB" w:rsidRDefault="003C4CFB" w:rsidP="003C4CFB">
            <w:pPr>
              <w:spacing w:before="200" w:after="80"/>
              <w:rPr>
                <w:rFonts w:ascii="Arial" w:hAnsi="Arial" w:cs="Arial"/>
              </w:rPr>
            </w:pPr>
            <w:r w:rsidRPr="003C4CFB">
              <w:rPr>
                <w:rFonts w:ascii="Arial" w:hAnsi="Arial" w:cs="Arial"/>
                <w:b/>
                <w:bCs/>
              </w:rPr>
              <w:t>Overall Seriousness</w:t>
            </w:r>
          </w:p>
          <w:p w14:paraId="1C9640C3" w14:textId="77777777" w:rsidR="003C4CFB" w:rsidRPr="003C4CFB" w:rsidRDefault="003C4CFB" w:rsidP="003C4CFB">
            <w:pPr>
              <w:spacing w:before="120" w:after="120"/>
              <w:ind w:left="480" w:hanging="480"/>
              <w:rPr>
                <w:rFonts w:ascii="Arial" w:hAnsi="Arial" w:cs="Arial"/>
              </w:rPr>
            </w:pPr>
            <w:r w:rsidRPr="003C4CFB">
              <w:rPr>
                <w:rFonts w:ascii="Arial" w:hAnsi="Arial" w:cs="Arial"/>
              </w:rPr>
              <w:t>75.</w:t>
            </w:r>
            <w:r w:rsidRPr="003C4CFB">
              <w:rPr>
                <w:rFonts w:ascii="Arial" w:hAnsi="Arial" w:cs="Arial"/>
              </w:rPr>
              <w:tab/>
              <w:t xml:space="preserve">Taking all of the above into consideration, the panel concluded that culpability in this case is high, harm is high, and that balancing the aggravating and mitigating factors, the overall seriousness of the proven </w:t>
            </w:r>
            <w:r w:rsidRPr="003C4CFB">
              <w:rPr>
                <w:rFonts w:ascii="Arial" w:hAnsi="Arial" w:cs="Arial"/>
              </w:rPr>
              <w:lastRenderedPageBreak/>
              <w:t>gross misconduct is high. The panel confirmed its Stage 1 seriousness assessment and made no adjustment to it at Stage 2.</w:t>
            </w:r>
          </w:p>
          <w:p w14:paraId="4B3F3B87" w14:textId="77777777" w:rsidR="003C4CFB" w:rsidRPr="003C4CFB" w:rsidRDefault="003C4CFB" w:rsidP="003C4CFB">
            <w:pPr>
              <w:spacing w:before="60" w:after="60"/>
              <w:rPr>
                <w:rFonts w:ascii="Arial" w:hAnsi="Arial" w:cs="Arial"/>
              </w:rPr>
            </w:pPr>
          </w:p>
          <w:p w14:paraId="53DB76D8" w14:textId="77777777" w:rsidR="003C4CFB" w:rsidRPr="003C4CFB" w:rsidRDefault="003C4CFB" w:rsidP="003C4CFB">
            <w:pPr>
              <w:spacing w:before="280" w:after="100"/>
              <w:rPr>
                <w:rFonts w:ascii="Arial" w:hAnsi="Arial" w:cs="Arial"/>
              </w:rPr>
            </w:pPr>
            <w:r w:rsidRPr="003C4CFB">
              <w:rPr>
                <w:rFonts w:ascii="Arial" w:hAnsi="Arial" w:cs="Arial"/>
                <w:b/>
                <w:bCs/>
                <w:u w:val="single"/>
              </w:rPr>
              <w:t>Personal Mitigation</w:t>
            </w:r>
          </w:p>
          <w:p w14:paraId="256B1D47" w14:textId="77777777" w:rsidR="003C4CFB" w:rsidRPr="003C4CFB" w:rsidRDefault="003C4CFB" w:rsidP="003C4CFB">
            <w:pPr>
              <w:spacing w:before="120" w:after="120"/>
              <w:ind w:left="480" w:hanging="480"/>
              <w:rPr>
                <w:rFonts w:ascii="Arial" w:hAnsi="Arial" w:cs="Arial"/>
              </w:rPr>
            </w:pPr>
            <w:r w:rsidRPr="003C4CFB">
              <w:rPr>
                <w:rFonts w:ascii="Arial" w:hAnsi="Arial" w:cs="Arial"/>
              </w:rPr>
              <w:t>76.</w:t>
            </w:r>
            <w:r w:rsidRPr="003C4CFB">
              <w:rPr>
                <w:rFonts w:ascii="Arial" w:hAnsi="Arial" w:cs="Arial"/>
              </w:rPr>
              <w:tab/>
              <w:t>The panel reviewed all documentation provided in relation to personal mitigation and heard oral and written submissions from both parties at the Stage 2 hearing. The panel also had regard to the matters heard in private in relation to PS Baldwin’s personal circumstances, in accordance with Regulation 42(14) of the Conduct Regulations.</w:t>
            </w:r>
          </w:p>
          <w:p w14:paraId="194EFA59" w14:textId="77777777" w:rsidR="003C4CFB" w:rsidRPr="003C4CFB" w:rsidRDefault="003C4CFB" w:rsidP="003C4CFB">
            <w:pPr>
              <w:spacing w:before="120" w:after="120"/>
              <w:ind w:left="480" w:hanging="480"/>
              <w:rPr>
                <w:rFonts w:ascii="Arial" w:hAnsi="Arial" w:cs="Arial"/>
              </w:rPr>
            </w:pPr>
            <w:r w:rsidRPr="003C4CFB">
              <w:rPr>
                <w:rFonts w:ascii="Arial" w:hAnsi="Arial" w:cs="Arial"/>
              </w:rPr>
              <w:t>77.</w:t>
            </w:r>
            <w:r w:rsidRPr="003C4CFB">
              <w:rPr>
                <w:rFonts w:ascii="Arial" w:hAnsi="Arial" w:cs="Arial"/>
              </w:rPr>
              <w:tab/>
              <w:t>The panel acknowledged PS Baldwin’s impressive service history, commencing as a special constable in 2013 and becoming a regular officer in 2014. The panel noted his multiple commendations during his secondment to CTP North-East and also within West Yorkshire Police. The panel had regard to the character references provided from both internal and external sources, including from the military and the legal profession.</w:t>
            </w:r>
          </w:p>
          <w:p w14:paraId="05E6DBBD" w14:textId="77777777" w:rsidR="003C4CFB" w:rsidRPr="003C4CFB" w:rsidRDefault="003C4CFB" w:rsidP="003C4CFB">
            <w:pPr>
              <w:spacing w:before="120" w:after="120"/>
              <w:ind w:left="480" w:hanging="480"/>
              <w:rPr>
                <w:rFonts w:ascii="Arial" w:hAnsi="Arial" w:cs="Arial"/>
              </w:rPr>
            </w:pPr>
            <w:r w:rsidRPr="003C4CFB">
              <w:rPr>
                <w:rFonts w:ascii="Arial" w:hAnsi="Arial" w:cs="Arial"/>
              </w:rPr>
              <w:t>78.</w:t>
            </w:r>
            <w:r w:rsidRPr="003C4CFB">
              <w:rPr>
                <w:rFonts w:ascii="Arial" w:hAnsi="Arial" w:cs="Arial"/>
              </w:rPr>
              <w:tab/>
              <w:t>The panel recognised PS Baldwin’s significant contribution to policing, and noted that his behaviour in this proven case does appear to be out of character.</w:t>
            </w:r>
          </w:p>
          <w:p w14:paraId="04888601" w14:textId="77777777" w:rsidR="003C4CFB" w:rsidRPr="003C4CFB" w:rsidRDefault="003C4CFB" w:rsidP="003C4CFB">
            <w:pPr>
              <w:spacing w:before="120" w:after="120"/>
              <w:rPr>
                <w:rFonts w:ascii="Arial" w:hAnsi="Arial" w:cs="Arial"/>
              </w:rPr>
            </w:pPr>
            <w:r w:rsidRPr="003C4CFB">
              <w:rPr>
                <w:rFonts w:ascii="Arial" w:hAnsi="Arial" w:cs="Arial"/>
              </w:rPr>
              <w:t>79.</w:t>
            </w:r>
            <w:r w:rsidRPr="003C4CFB">
              <w:rPr>
                <w:rFonts w:ascii="Arial" w:hAnsi="Arial" w:cs="Arial"/>
              </w:rPr>
              <w:tab/>
              <w:t>However, as described at paragraph 6.4 of the Guidance, due to the nature and purpose of disciplinary proceedings, the weight that the panel can attribute to personal mitigation will necessarily be limited, particularly where serious misconduct has been proved. The panel applied personal mitigation in accordance with that guidance.</w:t>
            </w:r>
          </w:p>
          <w:p w14:paraId="04898B84" w14:textId="77777777" w:rsidR="003C4CFB" w:rsidRPr="003C4CFB" w:rsidRDefault="003C4CFB" w:rsidP="003C4CFB">
            <w:pPr>
              <w:spacing w:before="60" w:after="60"/>
              <w:rPr>
                <w:rFonts w:ascii="Arial" w:hAnsi="Arial" w:cs="Arial"/>
              </w:rPr>
            </w:pPr>
          </w:p>
          <w:p w14:paraId="2BB9EE71" w14:textId="77777777" w:rsidR="003C4CFB" w:rsidRPr="003C4CFB" w:rsidRDefault="003C4CFB" w:rsidP="003C4CFB">
            <w:pPr>
              <w:spacing w:before="280" w:after="100"/>
              <w:rPr>
                <w:rFonts w:ascii="Arial" w:hAnsi="Arial" w:cs="Arial"/>
              </w:rPr>
            </w:pPr>
            <w:r w:rsidRPr="003C4CFB">
              <w:rPr>
                <w:rFonts w:ascii="Arial" w:hAnsi="Arial" w:cs="Arial"/>
                <w:b/>
                <w:bCs/>
                <w:u w:val="single"/>
              </w:rPr>
              <w:t>Outcome Decision</w:t>
            </w:r>
          </w:p>
          <w:p w14:paraId="16FD3454" w14:textId="77777777" w:rsidR="003C4CFB" w:rsidRPr="003C4CFB" w:rsidRDefault="003C4CFB" w:rsidP="003C4CFB">
            <w:pPr>
              <w:spacing w:before="100" w:after="100"/>
              <w:ind w:left="480"/>
              <w:rPr>
                <w:rFonts w:ascii="Arial" w:hAnsi="Arial" w:cs="Arial"/>
              </w:rPr>
            </w:pPr>
            <w:r w:rsidRPr="003C4CFB">
              <w:rPr>
                <w:rFonts w:ascii="Arial" w:hAnsi="Arial" w:cs="Arial"/>
                <w:b/>
                <w:bCs/>
              </w:rPr>
              <w:t>Finding: DISMISSAL WITHOUT NOTICE</w:t>
            </w:r>
          </w:p>
          <w:p w14:paraId="0ACD34BD" w14:textId="77777777" w:rsidR="003C4CFB" w:rsidRPr="003C4CFB" w:rsidRDefault="003C4CFB" w:rsidP="003C4CFB">
            <w:pPr>
              <w:spacing w:before="60" w:after="60"/>
              <w:rPr>
                <w:rFonts w:ascii="Arial" w:hAnsi="Arial" w:cs="Arial"/>
              </w:rPr>
            </w:pPr>
          </w:p>
          <w:p w14:paraId="7D6CEF4D" w14:textId="77777777" w:rsidR="003C4CFB" w:rsidRPr="003C4CFB" w:rsidRDefault="003C4CFB" w:rsidP="003C4CFB">
            <w:pPr>
              <w:spacing w:before="120" w:after="120"/>
              <w:ind w:left="480" w:hanging="480"/>
              <w:rPr>
                <w:rFonts w:ascii="Arial" w:hAnsi="Arial" w:cs="Arial"/>
              </w:rPr>
            </w:pPr>
            <w:r w:rsidRPr="003C4CFB">
              <w:rPr>
                <w:rFonts w:ascii="Arial" w:hAnsi="Arial" w:cs="Arial"/>
              </w:rPr>
              <w:t>80.</w:t>
            </w:r>
            <w:r w:rsidRPr="003C4CFB">
              <w:rPr>
                <w:rFonts w:ascii="Arial" w:hAnsi="Arial" w:cs="Arial"/>
              </w:rPr>
              <w:tab/>
              <w:t>In considering the appropriate outcome, the panel reminded itself that the most important purpose of imposing disciplinary sanctions is to maintain public confidence in, and the reputation of, the policing profession as a whole, as described at paragraph 4.4 of the Guidance. The panel considered lesser outcomes before more serious ones, in accordance with the guidance at paragraph 2.8.</w:t>
            </w:r>
          </w:p>
          <w:p w14:paraId="57256976" w14:textId="77777777" w:rsidR="003C4CFB" w:rsidRPr="003C4CFB" w:rsidRDefault="003C4CFB" w:rsidP="003C4CFB">
            <w:pPr>
              <w:spacing w:before="120" w:after="120"/>
              <w:ind w:left="480" w:hanging="480"/>
              <w:rPr>
                <w:rFonts w:ascii="Arial" w:hAnsi="Arial" w:cs="Arial"/>
              </w:rPr>
            </w:pPr>
            <w:r w:rsidRPr="003C4CFB">
              <w:rPr>
                <w:rFonts w:ascii="Arial" w:hAnsi="Arial" w:cs="Arial"/>
              </w:rPr>
              <w:t>81.</w:t>
            </w:r>
            <w:r w:rsidRPr="003C4CFB">
              <w:rPr>
                <w:rFonts w:ascii="Arial" w:hAnsi="Arial" w:cs="Arial"/>
              </w:rPr>
              <w:tab/>
              <w:t>The panel considered the imposition of a final written warning. The panel concluded that this would not maintain public confidence in policing, and would indeed most likely undermine it given the serious nature of the proven conduct. The panel also noted that PS Baldwin indicated during the hearing that he would repeat some of the behaviour found proved in a similar scenario. In those circumstances, the panel did not consider that a final written warning would adequately protect the public. Notwithstanding PS Baldwin’s good service since the proven misconduct, the panel concluded on balance that a final written warning would not suffice.</w:t>
            </w:r>
          </w:p>
          <w:p w14:paraId="514BC3E2" w14:textId="77777777" w:rsidR="003C4CFB" w:rsidRPr="003C4CFB" w:rsidRDefault="003C4CFB" w:rsidP="003C4CFB">
            <w:pPr>
              <w:spacing w:before="120" w:after="120"/>
              <w:ind w:left="480" w:hanging="480"/>
              <w:rPr>
                <w:rFonts w:ascii="Arial" w:hAnsi="Arial" w:cs="Arial"/>
              </w:rPr>
            </w:pPr>
            <w:r w:rsidRPr="003C4CFB">
              <w:rPr>
                <w:rFonts w:ascii="Arial" w:hAnsi="Arial" w:cs="Arial"/>
              </w:rPr>
              <w:t>82.</w:t>
            </w:r>
            <w:r w:rsidRPr="003C4CFB">
              <w:rPr>
                <w:rFonts w:ascii="Arial" w:hAnsi="Arial" w:cs="Arial"/>
              </w:rPr>
              <w:tab/>
              <w:t>The panel went on to consider a reduction in rank. The panel again concluded that this outcome would not maintain public confidence, nor would it adequately protect the public. In accordance with the guidance at paragraph 3.17, the panel gave the Appropriate Authority the opportunity to express their views regarding the operational impact of a reduction in rank, and duly considered those representations.</w:t>
            </w:r>
          </w:p>
          <w:p w14:paraId="62A6A425" w14:textId="77777777" w:rsidR="003C4CFB" w:rsidRPr="003C4CFB" w:rsidRDefault="003C4CFB" w:rsidP="003C4CFB">
            <w:pPr>
              <w:spacing w:before="120" w:after="120"/>
              <w:ind w:left="480" w:hanging="480"/>
              <w:rPr>
                <w:rFonts w:ascii="Arial" w:hAnsi="Arial" w:cs="Arial"/>
              </w:rPr>
            </w:pPr>
            <w:r w:rsidRPr="003C4CFB">
              <w:rPr>
                <w:rFonts w:ascii="Arial" w:hAnsi="Arial" w:cs="Arial"/>
              </w:rPr>
              <w:t>83.</w:t>
            </w:r>
            <w:r w:rsidRPr="003C4CFB">
              <w:rPr>
                <w:rFonts w:ascii="Arial" w:hAnsi="Arial" w:cs="Arial"/>
              </w:rPr>
              <w:tab/>
              <w:t>Having regard to all of the guidance and all of the material considered, including PS Baldwin’s record of police service, the evidence of mitigating circumstances, and the oral and written representations received from both parties in accordance with Regulation 42(14) of the Conduct Regulations, the panel concluded that the only appropriate outcome, given the high level of seriousness in this case, is dismissal without notice.</w:t>
            </w:r>
          </w:p>
          <w:p w14:paraId="2DF400A0" w14:textId="77777777" w:rsidR="003C4CFB" w:rsidRPr="003C4CFB" w:rsidRDefault="003C4CFB" w:rsidP="003C4CFB">
            <w:pPr>
              <w:spacing w:before="120" w:after="120"/>
              <w:ind w:left="480" w:hanging="480"/>
              <w:rPr>
                <w:rFonts w:ascii="Arial" w:hAnsi="Arial" w:cs="Arial"/>
              </w:rPr>
            </w:pPr>
            <w:r w:rsidRPr="003C4CFB">
              <w:rPr>
                <w:rFonts w:ascii="Arial" w:hAnsi="Arial" w:cs="Arial"/>
              </w:rPr>
              <w:t>84.</w:t>
            </w:r>
            <w:r w:rsidRPr="003C4CFB">
              <w:rPr>
                <w:rFonts w:ascii="Arial" w:hAnsi="Arial" w:cs="Arial"/>
              </w:rPr>
              <w:tab/>
              <w:t>The panel was satisfied that dismissal without notice is the only outcome that would: maintain public confidence in, and the reputation of, the police service; uphold the high standards required in policing and deter misconduct; and protect the public.</w:t>
            </w:r>
          </w:p>
          <w:p w14:paraId="04C8C428" w14:textId="77777777" w:rsidR="003C4CFB" w:rsidRPr="003C4CFB" w:rsidRDefault="003C4CFB" w:rsidP="003C4CFB">
            <w:pPr>
              <w:spacing w:before="120" w:after="120"/>
              <w:rPr>
                <w:rFonts w:ascii="Arial" w:hAnsi="Arial" w:cs="Arial"/>
              </w:rPr>
            </w:pPr>
            <w:r w:rsidRPr="003C4CFB">
              <w:rPr>
                <w:rFonts w:ascii="Arial" w:hAnsi="Arial" w:cs="Arial"/>
                <w:b/>
                <w:bCs/>
              </w:rPr>
              <w:t>PS Baldwin is therefore dismissed without notice.</w:t>
            </w:r>
          </w:p>
          <w:p w14:paraId="2519F7B1" w14:textId="77777777" w:rsidR="003C4CFB" w:rsidRPr="003C4CFB" w:rsidRDefault="003C4CFB" w:rsidP="003C4CFB">
            <w:pPr>
              <w:spacing w:before="60" w:after="60"/>
              <w:rPr>
                <w:rFonts w:ascii="Arial" w:hAnsi="Arial" w:cs="Arial"/>
              </w:rPr>
            </w:pPr>
          </w:p>
          <w:p w14:paraId="70400DE0"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lastRenderedPageBreak/>
              <w:t>Report to the College of Policing</w:t>
            </w:r>
          </w:p>
          <w:p w14:paraId="64613CA4" w14:textId="77777777" w:rsidR="003C4CFB" w:rsidRPr="003C4CFB" w:rsidRDefault="003C4CFB" w:rsidP="003C4CFB">
            <w:pPr>
              <w:spacing w:before="120" w:after="120"/>
              <w:ind w:left="480" w:hanging="480"/>
              <w:rPr>
                <w:rFonts w:ascii="Arial" w:hAnsi="Arial" w:cs="Arial"/>
              </w:rPr>
            </w:pPr>
            <w:r w:rsidRPr="003C4CFB">
              <w:rPr>
                <w:rFonts w:ascii="Arial" w:hAnsi="Arial" w:cs="Arial"/>
              </w:rPr>
              <w:t>85.</w:t>
            </w:r>
            <w:r w:rsidRPr="003C4CFB">
              <w:rPr>
                <w:rFonts w:ascii="Arial" w:hAnsi="Arial" w:cs="Arial"/>
              </w:rPr>
              <w:tab/>
              <w:t>Pursuant to Regulation 3(2) of the Police Barred List and Police Advisory List Regulations 2017, PS Baldwin’s details will be added to the College of Policing barred list.</w:t>
            </w:r>
          </w:p>
          <w:p w14:paraId="01603992" w14:textId="77777777" w:rsidR="003C4CFB" w:rsidRPr="003C4CFB" w:rsidRDefault="003C4CFB" w:rsidP="003C4CFB">
            <w:pPr>
              <w:spacing w:before="120" w:after="120"/>
              <w:ind w:left="480" w:hanging="480"/>
              <w:rPr>
                <w:rFonts w:ascii="Arial" w:hAnsi="Arial" w:cs="Arial"/>
              </w:rPr>
            </w:pPr>
            <w:r w:rsidRPr="003C4CFB">
              <w:rPr>
                <w:rFonts w:ascii="Arial" w:hAnsi="Arial" w:cs="Arial"/>
              </w:rPr>
              <w:t>86.</w:t>
            </w:r>
            <w:r w:rsidRPr="003C4CFB">
              <w:rPr>
                <w:rFonts w:ascii="Arial" w:hAnsi="Arial" w:cs="Arial"/>
              </w:rPr>
              <w:tab/>
              <w:t>North Yorkshire Police is required to report PS Baldwin to the College of Policing under the Police Act 1996, section 88A. This report is written in the expectation that North Yorkshire Police will submit a copy of it to the College of Policing.</w:t>
            </w:r>
          </w:p>
          <w:p w14:paraId="638D4F48" w14:textId="77777777" w:rsidR="003C4CFB" w:rsidRPr="003C4CFB" w:rsidRDefault="003C4CFB" w:rsidP="003C4CFB">
            <w:pPr>
              <w:spacing w:before="60" w:after="60"/>
              <w:rPr>
                <w:rFonts w:ascii="Arial" w:hAnsi="Arial" w:cs="Arial"/>
              </w:rPr>
            </w:pPr>
          </w:p>
          <w:p w14:paraId="3F2774AB"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Right of Appeal</w:t>
            </w:r>
          </w:p>
          <w:p w14:paraId="67B39E8F" w14:textId="77777777" w:rsidR="003C4CFB" w:rsidRPr="003C4CFB" w:rsidRDefault="003C4CFB" w:rsidP="003C4CFB">
            <w:pPr>
              <w:spacing w:before="120" w:after="120"/>
              <w:ind w:left="480" w:hanging="480"/>
              <w:rPr>
                <w:rFonts w:ascii="Arial" w:hAnsi="Arial" w:cs="Arial"/>
              </w:rPr>
            </w:pPr>
            <w:r w:rsidRPr="003C4CFB">
              <w:rPr>
                <w:rFonts w:ascii="Arial" w:hAnsi="Arial" w:cs="Arial"/>
              </w:rPr>
              <w:t>87.</w:t>
            </w:r>
            <w:r w:rsidRPr="003C4CFB">
              <w:rPr>
                <w:rFonts w:ascii="Arial" w:hAnsi="Arial" w:cs="Arial"/>
              </w:rPr>
              <w:tab/>
              <w:t>PS Baldwin has a right of appeal against this decision to the Police Appeals Tribunal under Regulation 43 of the Police (Conduct) Regulations 2020. Notice of appeal must be given in writing to the Appropriate Authority within 10 working days beginning with the first working day after the day on which the officer is first supplied with a written copy of this report.</w:t>
            </w:r>
          </w:p>
          <w:p w14:paraId="70D6B700" w14:textId="77777777" w:rsidR="003C4CFB" w:rsidRPr="003C4CFB" w:rsidRDefault="003C4CFB" w:rsidP="003C4CFB">
            <w:pPr>
              <w:spacing w:before="60" w:after="60"/>
              <w:rPr>
                <w:rFonts w:ascii="Arial" w:hAnsi="Arial" w:cs="Arial"/>
              </w:rPr>
            </w:pPr>
          </w:p>
          <w:p w14:paraId="78378025" w14:textId="77777777" w:rsidR="003C4CFB" w:rsidRPr="003C4CFB" w:rsidRDefault="003C4CFB" w:rsidP="003C4CFB">
            <w:pPr>
              <w:pBdr>
                <w:bottom w:val="single" w:sz="4" w:space="4" w:color="000000"/>
              </w:pBdr>
              <w:spacing w:before="360" w:after="120"/>
              <w:rPr>
                <w:rFonts w:ascii="Arial" w:hAnsi="Arial" w:cs="Arial"/>
              </w:rPr>
            </w:pPr>
            <w:r w:rsidRPr="003C4CFB">
              <w:rPr>
                <w:rFonts w:ascii="Arial" w:hAnsi="Arial" w:cs="Arial"/>
                <w:b/>
                <w:bCs/>
                <w:caps/>
                <w:sz w:val="26"/>
                <w:szCs w:val="26"/>
              </w:rPr>
              <w:t>Publicity</w:t>
            </w:r>
          </w:p>
          <w:p w14:paraId="043C031B" w14:textId="77777777" w:rsidR="003C4CFB" w:rsidRPr="003C4CFB" w:rsidRDefault="003C4CFB" w:rsidP="003C4CFB">
            <w:pPr>
              <w:spacing w:before="120" w:after="120"/>
              <w:ind w:left="480" w:hanging="480"/>
              <w:rPr>
                <w:rFonts w:ascii="Arial" w:hAnsi="Arial" w:cs="Arial"/>
              </w:rPr>
            </w:pPr>
            <w:r w:rsidRPr="003C4CFB">
              <w:rPr>
                <w:rFonts w:ascii="Arial" w:hAnsi="Arial" w:cs="Arial"/>
              </w:rPr>
              <w:t>88.</w:t>
            </w:r>
            <w:r w:rsidRPr="003C4CFB">
              <w:rPr>
                <w:rFonts w:ascii="Arial" w:hAnsi="Arial" w:cs="Arial"/>
              </w:rPr>
              <w:tab/>
              <w:t>In accordance with Regulation 43(6) of the 2020 Regulations, the Chair requires the AA to publish this report on the North Yorkshire Police website for not less than 28 days, as soon as is practicable after it receives the report and has notified the officer concerned.</w:t>
            </w:r>
          </w:p>
          <w:p w14:paraId="0D4FD96F" w14:textId="77777777" w:rsidR="003C4CFB" w:rsidRPr="003C4CFB" w:rsidRDefault="003C4CFB" w:rsidP="003C4CFB">
            <w:pPr>
              <w:spacing w:before="60" w:after="60"/>
              <w:rPr>
                <w:rFonts w:ascii="Arial" w:hAnsi="Arial" w:cs="Arial"/>
              </w:rPr>
            </w:pPr>
          </w:p>
          <w:p w14:paraId="4B553AC2" w14:textId="77777777" w:rsidR="003C4CFB" w:rsidRPr="003C4CFB" w:rsidRDefault="003C4CFB" w:rsidP="003C4CFB">
            <w:pPr>
              <w:spacing w:before="120" w:after="120"/>
              <w:ind w:left="480" w:hanging="480"/>
              <w:rPr>
                <w:rFonts w:ascii="Arial" w:hAnsi="Arial" w:cs="Arial"/>
              </w:rPr>
            </w:pPr>
            <w:r w:rsidRPr="003C4CFB">
              <w:rPr>
                <w:rFonts w:ascii="Arial" w:hAnsi="Arial" w:cs="Arial"/>
              </w:rPr>
              <w:tab/>
              <w:t>Date: ___________________</w:t>
            </w:r>
          </w:p>
          <w:p w14:paraId="1FBC109A" w14:textId="77777777" w:rsidR="003C4CFB" w:rsidRPr="003C4CFB" w:rsidRDefault="003C4CFB" w:rsidP="003C4CFB">
            <w:pPr>
              <w:spacing w:before="60" w:after="60"/>
              <w:rPr>
                <w:rFonts w:ascii="Arial" w:hAnsi="Arial" w:cs="Arial"/>
              </w:rPr>
            </w:pPr>
          </w:p>
          <w:p w14:paraId="0CD59B8C" w14:textId="77777777" w:rsidR="003C4CFB" w:rsidRPr="003C4CFB" w:rsidRDefault="003C4CFB" w:rsidP="003C4CFB">
            <w:pPr>
              <w:spacing w:before="120" w:after="120"/>
              <w:ind w:left="480" w:hanging="480"/>
              <w:rPr>
                <w:rFonts w:ascii="Arial" w:hAnsi="Arial" w:cs="Arial"/>
              </w:rPr>
            </w:pPr>
            <w:r w:rsidRPr="003C4CFB">
              <w:rPr>
                <w:rFonts w:ascii="Arial" w:hAnsi="Arial" w:cs="Arial"/>
              </w:rPr>
              <w:t>Chair: ___________________</w:t>
            </w:r>
          </w:p>
          <w:p w14:paraId="79BCF4CA" w14:textId="77777777" w:rsidR="003C4CFB" w:rsidRPr="003C4CFB" w:rsidRDefault="003C4CFB" w:rsidP="003C4CFB">
            <w:pPr>
              <w:spacing w:before="60" w:after="60"/>
              <w:rPr>
                <w:rFonts w:ascii="Arial" w:hAnsi="Arial" w:cs="Arial"/>
              </w:rPr>
            </w:pPr>
          </w:p>
          <w:p w14:paraId="6107ECA8" w14:textId="77777777" w:rsidR="003C4CFB" w:rsidRPr="003C4CFB" w:rsidRDefault="003C4CFB" w:rsidP="003C4CFB">
            <w:pPr>
              <w:spacing w:before="120" w:after="120"/>
              <w:rPr>
                <w:rFonts w:ascii="Arial" w:hAnsi="Arial" w:cs="Arial"/>
              </w:rPr>
            </w:pPr>
            <w:r w:rsidRPr="003C4CFB">
              <w:rPr>
                <w:rFonts w:ascii="Arial" w:hAnsi="Arial" w:cs="Arial"/>
                <w:i/>
                <w:iCs/>
              </w:rPr>
              <w:t>IN THE MATTER OF PS 1101 MATHEW BALDWIN  |  CM-103-23  |  CONFIDENTIAL</w:t>
            </w:r>
          </w:p>
          <w:p w14:paraId="10D922AC" w14:textId="77777777" w:rsidR="003C4CFB" w:rsidRPr="003C4CFB" w:rsidRDefault="003C4CFB" w:rsidP="001615EC">
            <w:pPr>
              <w:jc w:val="both"/>
              <w:rPr>
                <w:rFonts w:ascii="Arial" w:hAnsi="Arial" w:cs="Arial"/>
                <w:b/>
                <w:sz w:val="22"/>
                <w:szCs w:val="22"/>
                <w:u w:val="single"/>
              </w:rPr>
            </w:pPr>
          </w:p>
          <w:p w14:paraId="6EF1BF3C" w14:textId="77777777" w:rsidR="00965938" w:rsidRPr="003C4CFB" w:rsidRDefault="00965938" w:rsidP="001615EC">
            <w:pPr>
              <w:jc w:val="both"/>
              <w:rPr>
                <w:rFonts w:ascii="Arial" w:hAnsi="Arial" w:cs="Arial"/>
                <w:bCs/>
                <w:sz w:val="22"/>
                <w:szCs w:val="22"/>
              </w:rPr>
            </w:pPr>
          </w:p>
          <w:p w14:paraId="4B4248CC" w14:textId="77777777" w:rsidR="00965938" w:rsidRPr="003C4CFB" w:rsidRDefault="00965938" w:rsidP="001615EC">
            <w:pPr>
              <w:jc w:val="both"/>
              <w:rPr>
                <w:rFonts w:ascii="Arial" w:hAnsi="Arial" w:cs="Arial"/>
                <w:b/>
                <w:sz w:val="22"/>
                <w:szCs w:val="22"/>
                <w:u w:val="single"/>
              </w:rPr>
            </w:pPr>
          </w:p>
        </w:tc>
      </w:tr>
    </w:tbl>
    <w:p w14:paraId="2AB81B31" w14:textId="77777777" w:rsidR="00E5141A" w:rsidRDefault="00E5141A" w:rsidP="00E5141A">
      <w:pPr>
        <w:ind w:left="-284"/>
        <w:rPr>
          <w:rFonts w:ascii="Arial" w:hAnsi="Arial"/>
          <w:b/>
          <w:sz w:val="21"/>
          <w:szCs w:val="21"/>
        </w:rPr>
      </w:pPr>
    </w:p>
    <w:p w14:paraId="73F7EF1B" w14:textId="77777777" w:rsidR="00392E31" w:rsidRDefault="00392E31" w:rsidP="00392E31">
      <w:pPr>
        <w:ind w:left="-284"/>
        <w:rPr>
          <w:rFonts w:ascii="Arial" w:hAnsi="Arial"/>
          <w:sz w:val="22"/>
          <w:szCs w:val="22"/>
        </w:rPr>
      </w:pPr>
      <w:r w:rsidRPr="00CA2616">
        <w:rPr>
          <w:rFonts w:ascii="Arial" w:hAnsi="Arial"/>
          <w:sz w:val="22"/>
          <w:szCs w:val="22"/>
        </w:rPr>
        <w:t>Person</w:t>
      </w:r>
      <w:r w:rsidR="005A644A">
        <w:rPr>
          <w:rFonts w:ascii="Arial" w:hAnsi="Arial"/>
          <w:sz w:val="22"/>
          <w:szCs w:val="22"/>
        </w:rPr>
        <w:t>s Chairing</w:t>
      </w:r>
      <w:r w:rsidRPr="00CA2616">
        <w:rPr>
          <w:rFonts w:ascii="Arial" w:hAnsi="Arial"/>
          <w:sz w:val="22"/>
          <w:szCs w:val="22"/>
        </w:rPr>
        <w:t xml:space="preserve"> </w:t>
      </w:r>
      <w:r w:rsidR="005A644A">
        <w:rPr>
          <w:rFonts w:ascii="Arial" w:hAnsi="Arial"/>
          <w:sz w:val="22"/>
          <w:szCs w:val="22"/>
        </w:rPr>
        <w:t>M</w:t>
      </w:r>
      <w:r w:rsidRPr="00CA2616">
        <w:rPr>
          <w:rFonts w:ascii="Arial" w:hAnsi="Arial"/>
          <w:sz w:val="22"/>
          <w:szCs w:val="22"/>
        </w:rPr>
        <w:t xml:space="preserve">isconduct </w:t>
      </w:r>
      <w:r w:rsidR="005A644A">
        <w:rPr>
          <w:rFonts w:ascii="Arial" w:hAnsi="Arial"/>
          <w:sz w:val="22"/>
          <w:szCs w:val="22"/>
        </w:rPr>
        <w:t>Hearing</w:t>
      </w:r>
      <w:r w:rsidRPr="00CA2616">
        <w:rPr>
          <w:rFonts w:ascii="Arial" w:hAnsi="Arial"/>
          <w:sz w:val="22"/>
          <w:szCs w:val="22"/>
        </w:rPr>
        <w:t>:</w:t>
      </w:r>
    </w:p>
    <w:p w14:paraId="099CC384" w14:textId="77777777" w:rsidR="00392E31" w:rsidRDefault="00392E31" w:rsidP="00392E31">
      <w:pPr>
        <w:ind w:left="-284"/>
        <w:rPr>
          <w:rFonts w:ascii="Arial" w:hAnsi="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tblGrid>
      <w:tr w:rsidR="00392E31" w:rsidRPr="00DF4430" w14:paraId="03CCB41F" w14:textId="77777777" w:rsidTr="00E457F0">
        <w:trPr>
          <w:trHeight w:val="288"/>
        </w:trPr>
        <w:tc>
          <w:tcPr>
            <w:tcW w:w="3511" w:type="dxa"/>
          </w:tcPr>
          <w:p w14:paraId="406BD4BA" w14:textId="6D3AC058" w:rsidR="007D0048" w:rsidRPr="00DF4430" w:rsidRDefault="004C2B8E" w:rsidP="00E457F0">
            <w:pPr>
              <w:rPr>
                <w:rFonts w:ascii="Arial" w:hAnsi="Arial"/>
                <w:sz w:val="21"/>
                <w:szCs w:val="21"/>
              </w:rPr>
            </w:pPr>
            <w:r>
              <w:rPr>
                <w:rFonts w:ascii="Arial" w:hAnsi="Arial"/>
                <w:sz w:val="21"/>
                <w:szCs w:val="21"/>
              </w:rPr>
              <w:t>ACC 1800 Ben Moseley</w:t>
            </w:r>
          </w:p>
        </w:tc>
      </w:tr>
      <w:tr w:rsidR="00392E31" w:rsidRPr="00DF4430" w14:paraId="6DA77EDF" w14:textId="77777777" w:rsidTr="00E457F0">
        <w:trPr>
          <w:trHeight w:val="279"/>
        </w:trPr>
        <w:tc>
          <w:tcPr>
            <w:tcW w:w="3511" w:type="dxa"/>
          </w:tcPr>
          <w:p w14:paraId="5F26C6DA" w14:textId="77777777" w:rsidR="00392E31" w:rsidRPr="00DF4430" w:rsidRDefault="004C2B8E" w:rsidP="00E457F0">
            <w:pPr>
              <w:rPr>
                <w:rFonts w:ascii="Arial" w:hAnsi="Arial"/>
                <w:sz w:val="21"/>
                <w:szCs w:val="21"/>
              </w:rPr>
            </w:pPr>
            <w:r>
              <w:rPr>
                <w:rFonts w:ascii="Arial" w:hAnsi="Arial"/>
                <w:sz w:val="21"/>
                <w:szCs w:val="21"/>
              </w:rPr>
              <w:t>Cai Mallett</w:t>
            </w:r>
          </w:p>
        </w:tc>
      </w:tr>
      <w:tr w:rsidR="00392E31" w:rsidRPr="00DF4430" w14:paraId="1E67DEAB" w14:textId="77777777" w:rsidTr="00E457F0">
        <w:trPr>
          <w:trHeight w:val="282"/>
        </w:trPr>
        <w:tc>
          <w:tcPr>
            <w:tcW w:w="3511" w:type="dxa"/>
          </w:tcPr>
          <w:p w14:paraId="4DBB1D82" w14:textId="267DDF13" w:rsidR="00392E31" w:rsidRPr="00DF4430" w:rsidRDefault="002879B9" w:rsidP="00E457F0">
            <w:pPr>
              <w:rPr>
                <w:rFonts w:ascii="Arial" w:hAnsi="Arial"/>
                <w:sz w:val="21"/>
                <w:szCs w:val="21"/>
              </w:rPr>
            </w:pPr>
            <w:r>
              <w:rPr>
                <w:rFonts w:ascii="Arial" w:hAnsi="Arial"/>
                <w:sz w:val="21"/>
                <w:szCs w:val="21"/>
              </w:rPr>
              <w:t>Rebecca De Garis</w:t>
            </w:r>
          </w:p>
        </w:tc>
      </w:tr>
    </w:tbl>
    <w:p w14:paraId="11D602D1" w14:textId="77777777" w:rsidR="00392E31" w:rsidRPr="00CA2616" w:rsidRDefault="00392E31" w:rsidP="00392E31">
      <w:pPr>
        <w:ind w:left="-284"/>
        <w:rPr>
          <w:rFonts w:ascii="Arial" w:hAnsi="Arial"/>
          <w:sz w:val="22"/>
          <w:szCs w:val="22"/>
        </w:rPr>
      </w:pPr>
    </w:p>
    <w:p w14:paraId="5A36C458" w14:textId="77777777" w:rsidR="00FC7FE6" w:rsidRDefault="00392E31" w:rsidP="00FC7FE6">
      <w:pPr>
        <w:ind w:left="-284"/>
        <w:rPr>
          <w:rFonts w:ascii="Arial" w:hAnsi="Arial"/>
          <w:sz w:val="21"/>
          <w:szCs w:val="21"/>
        </w:rPr>
      </w:pPr>
      <w:r w:rsidRPr="00DF4430">
        <w:rPr>
          <w:rFonts w:ascii="Arial" w:hAnsi="Arial"/>
          <w:b/>
          <w:sz w:val="21"/>
          <w:szCs w:val="21"/>
        </w:rPr>
        <w:t>Determination of your alleged breach of the Standards of Professional Behaviour</w:t>
      </w:r>
      <w:r w:rsidRPr="00DF4430">
        <w:rPr>
          <w:rFonts w:ascii="Arial" w:hAnsi="Arial"/>
          <w:b/>
          <w:sz w:val="23"/>
          <w:szCs w:val="21"/>
        </w:rPr>
        <w:t xml:space="preserve"> </w:t>
      </w:r>
      <w:r w:rsidRPr="00DF4430">
        <w:rPr>
          <w:rFonts w:ascii="Arial" w:hAnsi="Arial"/>
          <w:sz w:val="21"/>
          <w:szCs w:val="21"/>
        </w:rPr>
        <w:tab/>
      </w:r>
    </w:p>
    <w:p w14:paraId="02175B8F" w14:textId="77777777" w:rsidR="00FC7FE6" w:rsidRDefault="00FC7FE6" w:rsidP="00FC7FE6">
      <w:pPr>
        <w:ind w:left="-284"/>
        <w:rPr>
          <w:rFonts w:ascii="Arial" w:hAnsi="Arial"/>
          <w:sz w:val="21"/>
          <w:szCs w:val="21"/>
        </w:rPr>
      </w:pPr>
    </w:p>
    <w:p w14:paraId="55202C87" w14:textId="4D248677" w:rsidR="00FC7FE6" w:rsidRDefault="00392E31" w:rsidP="00FC7FE6">
      <w:pPr>
        <w:ind w:left="-284"/>
        <w:rPr>
          <w:rFonts w:ascii="Arial" w:hAnsi="Arial"/>
          <w:sz w:val="21"/>
          <w:szCs w:val="21"/>
        </w:rPr>
      </w:pPr>
      <w:bookmarkStart w:id="0" w:name="_Hlk184714381"/>
      <w:r w:rsidRPr="00DF4430">
        <w:rPr>
          <w:rFonts w:ascii="Arial" w:hAnsi="Arial"/>
          <w:sz w:val="21"/>
          <w:szCs w:val="21"/>
        </w:rPr>
        <w:tab/>
      </w:r>
      <w:r w:rsidRPr="00FC7FE6">
        <w:rPr>
          <w:rFonts w:ascii="Arial" w:hAnsi="Arial"/>
          <w:sz w:val="21"/>
          <w:szCs w:val="21"/>
        </w:rPr>
        <w:fldChar w:fldCharType="begin">
          <w:ffData>
            <w:name w:val="Check1"/>
            <w:enabled/>
            <w:calcOnExit w:val="0"/>
            <w:checkBox>
              <w:sizeAuto/>
              <w:default w:val="0"/>
            </w:checkBox>
          </w:ffData>
        </w:fldChar>
      </w:r>
      <w:bookmarkStart w:id="1" w:name="Check1"/>
      <w:r w:rsidRPr="00FC7FE6">
        <w:rPr>
          <w:rFonts w:ascii="Arial" w:hAnsi="Arial"/>
          <w:sz w:val="21"/>
          <w:szCs w:val="21"/>
        </w:rPr>
        <w:instrText xml:space="preserve"> FORMCHECKBOX </w:instrText>
      </w:r>
      <w:r w:rsidRPr="00FC7FE6">
        <w:rPr>
          <w:rFonts w:ascii="Arial" w:hAnsi="Arial"/>
          <w:sz w:val="21"/>
          <w:szCs w:val="21"/>
        </w:rPr>
      </w:r>
      <w:r w:rsidRPr="00FC7FE6">
        <w:rPr>
          <w:rFonts w:ascii="Arial" w:hAnsi="Arial"/>
          <w:sz w:val="21"/>
          <w:szCs w:val="21"/>
        </w:rPr>
        <w:fldChar w:fldCharType="separate"/>
      </w:r>
      <w:r w:rsidRPr="00FC7FE6">
        <w:rPr>
          <w:rFonts w:ascii="Arial" w:hAnsi="Arial"/>
          <w:sz w:val="21"/>
          <w:szCs w:val="21"/>
        </w:rPr>
        <w:fldChar w:fldCharType="end"/>
      </w:r>
      <w:bookmarkEnd w:id="1"/>
      <w:r w:rsidRPr="00FC7FE6">
        <w:rPr>
          <w:rFonts w:ascii="Arial" w:hAnsi="Arial"/>
          <w:sz w:val="21"/>
          <w:szCs w:val="21"/>
        </w:rPr>
        <w:t xml:space="preserve">   </w:t>
      </w:r>
      <w:r w:rsidRPr="00FC7FE6">
        <w:rPr>
          <w:rFonts w:ascii="Arial" w:hAnsi="Arial"/>
          <w:b/>
          <w:bCs/>
          <w:sz w:val="21"/>
          <w:szCs w:val="21"/>
        </w:rPr>
        <w:t>Misconduct</w:t>
      </w:r>
      <w:r w:rsidRPr="00FC7FE6">
        <w:rPr>
          <w:rFonts w:ascii="Arial" w:hAnsi="Arial"/>
          <w:sz w:val="21"/>
          <w:szCs w:val="21"/>
        </w:rPr>
        <w:br/>
      </w:r>
      <w:r w:rsidRPr="00FC7FE6">
        <w:rPr>
          <w:rFonts w:ascii="Arial" w:hAnsi="Arial"/>
          <w:sz w:val="21"/>
          <w:szCs w:val="21"/>
        </w:rPr>
        <w:tab/>
      </w:r>
      <w:r w:rsidR="0064206F">
        <w:rPr>
          <w:rFonts w:ascii="Arial" w:hAnsi="Arial"/>
          <w:sz w:val="21"/>
          <w:szCs w:val="21"/>
        </w:rPr>
        <w:fldChar w:fldCharType="begin">
          <w:ffData>
            <w:name w:val="Check2"/>
            <w:enabled/>
            <w:calcOnExit w:val="0"/>
            <w:checkBox>
              <w:sizeAuto/>
              <w:default w:val="1"/>
            </w:checkBox>
          </w:ffData>
        </w:fldChar>
      </w:r>
      <w:bookmarkStart w:id="2" w:name="Check2"/>
      <w:r w:rsidR="0064206F">
        <w:rPr>
          <w:rFonts w:ascii="Arial" w:hAnsi="Arial"/>
          <w:sz w:val="21"/>
          <w:szCs w:val="21"/>
        </w:rPr>
        <w:instrText xml:space="preserve"> FORMCHECKBOX </w:instrText>
      </w:r>
      <w:r w:rsidR="0064206F">
        <w:rPr>
          <w:rFonts w:ascii="Arial" w:hAnsi="Arial"/>
          <w:sz w:val="21"/>
          <w:szCs w:val="21"/>
        </w:rPr>
      </w:r>
      <w:r w:rsidR="0064206F">
        <w:rPr>
          <w:rFonts w:ascii="Arial" w:hAnsi="Arial"/>
          <w:sz w:val="21"/>
          <w:szCs w:val="21"/>
        </w:rPr>
        <w:fldChar w:fldCharType="separate"/>
      </w:r>
      <w:r w:rsidR="0064206F">
        <w:rPr>
          <w:rFonts w:ascii="Arial" w:hAnsi="Arial"/>
          <w:sz w:val="21"/>
          <w:szCs w:val="21"/>
        </w:rPr>
        <w:fldChar w:fldCharType="end"/>
      </w:r>
      <w:bookmarkEnd w:id="2"/>
      <w:r w:rsidRPr="00FC7FE6">
        <w:rPr>
          <w:rFonts w:ascii="Arial" w:hAnsi="Arial"/>
          <w:sz w:val="21"/>
          <w:szCs w:val="21"/>
        </w:rPr>
        <w:t xml:space="preserve">   </w:t>
      </w:r>
      <w:r w:rsidRPr="00FC7FE6">
        <w:rPr>
          <w:rFonts w:ascii="Arial" w:hAnsi="Arial"/>
          <w:b/>
          <w:bCs/>
          <w:sz w:val="21"/>
          <w:szCs w:val="21"/>
        </w:rPr>
        <w:t>Gross Misconduct</w:t>
      </w:r>
      <w:r w:rsidRPr="00FC7FE6">
        <w:rPr>
          <w:rFonts w:ascii="Arial" w:hAnsi="Arial"/>
          <w:sz w:val="21"/>
          <w:szCs w:val="21"/>
        </w:rPr>
        <w:br/>
      </w:r>
      <w:r w:rsidRPr="00FC7FE6">
        <w:rPr>
          <w:rFonts w:ascii="Arial" w:hAnsi="Arial"/>
          <w:sz w:val="21"/>
          <w:szCs w:val="21"/>
        </w:rPr>
        <w:tab/>
      </w:r>
      <w:r w:rsidRPr="00FC7FE6">
        <w:rPr>
          <w:rFonts w:ascii="Arial" w:hAnsi="Arial"/>
          <w:sz w:val="21"/>
          <w:szCs w:val="21"/>
        </w:rPr>
        <w:fldChar w:fldCharType="begin">
          <w:ffData>
            <w:name w:val="Check3"/>
            <w:enabled/>
            <w:calcOnExit w:val="0"/>
            <w:checkBox>
              <w:sizeAuto/>
              <w:default w:val="0"/>
            </w:checkBox>
          </w:ffData>
        </w:fldChar>
      </w:r>
      <w:bookmarkStart w:id="3" w:name="Check3"/>
      <w:r w:rsidRPr="00FC7FE6">
        <w:rPr>
          <w:rFonts w:ascii="Arial" w:hAnsi="Arial"/>
          <w:sz w:val="21"/>
          <w:szCs w:val="21"/>
        </w:rPr>
        <w:instrText xml:space="preserve"> FORMCHECKBOX </w:instrText>
      </w:r>
      <w:r w:rsidRPr="00FC7FE6">
        <w:rPr>
          <w:rFonts w:ascii="Arial" w:hAnsi="Arial"/>
          <w:sz w:val="21"/>
          <w:szCs w:val="21"/>
        </w:rPr>
      </w:r>
      <w:r w:rsidRPr="00FC7FE6">
        <w:rPr>
          <w:rFonts w:ascii="Arial" w:hAnsi="Arial"/>
          <w:sz w:val="21"/>
          <w:szCs w:val="21"/>
        </w:rPr>
        <w:fldChar w:fldCharType="separate"/>
      </w:r>
      <w:r w:rsidRPr="00FC7FE6">
        <w:rPr>
          <w:rFonts w:ascii="Arial" w:hAnsi="Arial"/>
          <w:sz w:val="21"/>
          <w:szCs w:val="21"/>
        </w:rPr>
        <w:fldChar w:fldCharType="end"/>
      </w:r>
      <w:bookmarkEnd w:id="3"/>
      <w:r w:rsidRPr="00FC7FE6">
        <w:rPr>
          <w:rFonts w:ascii="Arial" w:hAnsi="Arial"/>
          <w:sz w:val="21"/>
          <w:szCs w:val="21"/>
        </w:rPr>
        <w:t xml:space="preserve">   </w:t>
      </w:r>
      <w:r w:rsidR="00FC7FE6" w:rsidRPr="00FC7FE6">
        <w:rPr>
          <w:rFonts w:ascii="Arial" w:hAnsi="Arial"/>
          <w:b/>
          <w:bCs/>
          <w:sz w:val="21"/>
          <w:szCs w:val="21"/>
        </w:rPr>
        <w:t>Misconduct / Gross Misconduct Not</w:t>
      </w:r>
      <w:r w:rsidRPr="00FC7FE6">
        <w:rPr>
          <w:rFonts w:ascii="Arial" w:hAnsi="Arial"/>
          <w:b/>
          <w:bCs/>
          <w:sz w:val="21"/>
          <w:szCs w:val="21"/>
        </w:rPr>
        <w:t xml:space="preserve"> </w:t>
      </w:r>
      <w:r w:rsidR="005A644A" w:rsidRPr="00FC7FE6">
        <w:rPr>
          <w:rFonts w:ascii="Arial" w:hAnsi="Arial"/>
          <w:b/>
          <w:bCs/>
          <w:sz w:val="21"/>
          <w:szCs w:val="21"/>
        </w:rPr>
        <w:t>Found</w:t>
      </w:r>
      <w:r w:rsidR="005A644A" w:rsidRPr="00FC7FE6">
        <w:rPr>
          <w:rFonts w:ascii="Arial" w:hAnsi="Arial"/>
          <w:sz w:val="21"/>
          <w:szCs w:val="21"/>
        </w:rPr>
        <w:t xml:space="preserve"> </w:t>
      </w:r>
      <w:r w:rsidRPr="00FC7FE6">
        <w:rPr>
          <w:rFonts w:ascii="Arial" w:hAnsi="Arial"/>
          <w:sz w:val="21"/>
          <w:szCs w:val="21"/>
        </w:rPr>
        <w:t>(if neither state outcome</w:t>
      </w:r>
      <w:r w:rsidR="00FC7FE6" w:rsidRPr="00FC7FE6">
        <w:rPr>
          <w:rFonts w:ascii="Arial" w:hAnsi="Arial"/>
          <w:sz w:val="21"/>
          <w:szCs w:val="21"/>
        </w:rPr>
        <w:t xml:space="preserve"> below)</w:t>
      </w:r>
      <w:r w:rsidRPr="00FC7FE6">
        <w:rPr>
          <w:rFonts w:ascii="Arial" w:hAnsi="Arial"/>
          <w:sz w:val="21"/>
          <w:szCs w:val="21"/>
        </w:rPr>
        <w:t xml:space="preserve"> </w:t>
      </w:r>
    </w:p>
    <w:bookmarkEnd w:id="0"/>
    <w:p w14:paraId="4E591DFF" w14:textId="77777777" w:rsidR="00FC7FE6" w:rsidRDefault="00FC7FE6" w:rsidP="00FC7FE6">
      <w:pPr>
        <w:ind w:left="-284"/>
        <w:rPr>
          <w:rFonts w:ascii="Arial" w:hAnsi="Arial"/>
          <w:sz w:val="21"/>
          <w:szCs w:val="21"/>
        </w:rPr>
      </w:pPr>
    </w:p>
    <w:p w14:paraId="4BE0A025" w14:textId="77777777" w:rsidR="00392E31" w:rsidRPr="00FC7FE6" w:rsidRDefault="00392E31" w:rsidP="00FC7FE6">
      <w:pPr>
        <w:ind w:left="-284"/>
        <w:rPr>
          <w:rFonts w:ascii="Arial" w:hAnsi="Arial"/>
          <w:sz w:val="21"/>
          <w:szCs w:val="21"/>
        </w:rPr>
      </w:pPr>
      <w:r w:rsidRPr="00FC7FE6">
        <w:rPr>
          <w:rFonts w:ascii="Arial" w:hAnsi="Arial"/>
          <w:sz w:val="21"/>
          <w:szCs w:val="21"/>
        </w:rPr>
        <w:t>……………………………………………………………………….</w:t>
      </w:r>
    </w:p>
    <w:p w14:paraId="036C837C" w14:textId="77777777" w:rsidR="00FC7FE6" w:rsidRDefault="00FC7FE6" w:rsidP="00FC7FE6">
      <w:pPr>
        <w:tabs>
          <w:tab w:val="left" w:pos="8505"/>
        </w:tabs>
        <w:rPr>
          <w:rFonts w:ascii="Arial" w:hAnsi="Arial"/>
          <w:b/>
          <w:sz w:val="22"/>
          <w:szCs w:val="22"/>
        </w:rPr>
      </w:pPr>
    </w:p>
    <w:p w14:paraId="74FCEFEE" w14:textId="03EAA0FD" w:rsidR="00392E31" w:rsidRDefault="00392E31" w:rsidP="00FC7FE6">
      <w:pPr>
        <w:tabs>
          <w:tab w:val="left" w:pos="8505"/>
        </w:tabs>
        <w:ind w:left="-284"/>
        <w:rPr>
          <w:rFonts w:ascii="Arial" w:hAnsi="Arial"/>
          <w:i/>
          <w:sz w:val="21"/>
          <w:szCs w:val="21"/>
        </w:rPr>
      </w:pPr>
      <w:r w:rsidRPr="00FC7FE6">
        <w:rPr>
          <w:rFonts w:ascii="Arial" w:hAnsi="Arial"/>
          <w:b/>
          <w:sz w:val="22"/>
          <w:szCs w:val="22"/>
        </w:rPr>
        <w:t>Outcome</w:t>
      </w:r>
      <w:r w:rsidR="00FC7FE6">
        <w:rPr>
          <w:rFonts w:ascii="Arial" w:hAnsi="Arial"/>
          <w:sz w:val="22"/>
          <w:szCs w:val="22"/>
        </w:rPr>
        <w:t xml:space="preserve"> </w:t>
      </w:r>
      <w:r w:rsidR="0064206F">
        <w:rPr>
          <w:rFonts w:ascii="Arial" w:hAnsi="Arial"/>
          <w:sz w:val="22"/>
          <w:szCs w:val="22"/>
        </w:rPr>
        <w:t>–</w:t>
      </w:r>
      <w:r w:rsidR="00FC7FE6">
        <w:rPr>
          <w:rFonts w:ascii="Arial" w:hAnsi="Arial"/>
          <w:sz w:val="22"/>
          <w:szCs w:val="22"/>
        </w:rPr>
        <w:t xml:space="preserve"> </w:t>
      </w:r>
      <w:r w:rsidR="0064206F">
        <w:rPr>
          <w:rFonts w:ascii="Arial" w:hAnsi="Arial"/>
          <w:i/>
          <w:sz w:val="21"/>
          <w:szCs w:val="21"/>
        </w:rPr>
        <w:t xml:space="preserve">Dismissal without notice </w:t>
      </w:r>
      <w:r w:rsidRPr="00FC7FE6">
        <w:rPr>
          <w:rFonts w:ascii="Arial" w:hAnsi="Arial"/>
          <w:i/>
          <w:sz w:val="21"/>
          <w:szCs w:val="21"/>
        </w:rPr>
        <w:t xml:space="preserve"> </w:t>
      </w:r>
    </w:p>
    <w:p w14:paraId="268D6D08" w14:textId="77777777" w:rsidR="006B5C46" w:rsidRDefault="006B5C46" w:rsidP="00FC7FE6">
      <w:pPr>
        <w:tabs>
          <w:tab w:val="left" w:pos="8505"/>
        </w:tabs>
        <w:ind w:left="-284"/>
        <w:rPr>
          <w:rFonts w:ascii="Arial" w:hAnsi="Arial"/>
          <w:sz w:val="22"/>
          <w:szCs w:val="22"/>
        </w:rPr>
      </w:pPr>
    </w:p>
    <w:p w14:paraId="1A9C9138" w14:textId="77777777" w:rsidR="006B5C46" w:rsidRPr="006B5C46" w:rsidRDefault="006B5C46" w:rsidP="006B5C46">
      <w:pPr>
        <w:ind w:left="-284"/>
        <w:rPr>
          <w:rFonts w:ascii="Arial" w:hAnsi="Arial"/>
          <w:b/>
          <w:bCs/>
          <w:sz w:val="21"/>
          <w:szCs w:val="21"/>
        </w:rPr>
      </w:pPr>
      <w:r w:rsidRPr="006B5C46">
        <w:rPr>
          <w:rFonts w:ascii="Arial" w:hAnsi="Arial"/>
          <w:b/>
          <w:bCs/>
          <w:sz w:val="21"/>
          <w:szCs w:val="21"/>
        </w:rPr>
        <w:t xml:space="preserve">Current status of the officer </w:t>
      </w:r>
    </w:p>
    <w:p w14:paraId="037BC57F" w14:textId="77777777" w:rsidR="006B5C46" w:rsidRDefault="006B5C46" w:rsidP="006B5C46">
      <w:pPr>
        <w:ind w:left="-284"/>
        <w:rPr>
          <w:rFonts w:ascii="Arial" w:hAnsi="Arial"/>
          <w:sz w:val="21"/>
          <w:szCs w:val="21"/>
        </w:rPr>
      </w:pPr>
    </w:p>
    <w:p w14:paraId="3E545CCC" w14:textId="77777777" w:rsidR="006B5C46" w:rsidRDefault="006B5C46" w:rsidP="006B5C46">
      <w:pPr>
        <w:ind w:left="-284"/>
        <w:rPr>
          <w:rFonts w:ascii="Arial" w:hAnsi="Arial"/>
          <w:sz w:val="21"/>
          <w:szCs w:val="21"/>
        </w:rPr>
      </w:pPr>
      <w:r w:rsidRPr="00DF4430">
        <w:rPr>
          <w:rFonts w:ascii="Arial" w:hAnsi="Arial"/>
          <w:sz w:val="21"/>
          <w:szCs w:val="21"/>
        </w:rPr>
        <w:lastRenderedPageBreak/>
        <w:tab/>
      </w:r>
      <w:bookmarkStart w:id="4" w:name="_Hlk184715896"/>
      <w:r w:rsidR="004C2B8E">
        <w:rPr>
          <w:rFonts w:ascii="Arial" w:hAnsi="Arial"/>
          <w:sz w:val="21"/>
          <w:szCs w:val="21"/>
        </w:rPr>
        <w:fldChar w:fldCharType="begin">
          <w:ffData>
            <w:name w:val=""/>
            <w:enabled/>
            <w:calcOnExit w:val="0"/>
            <w:checkBox>
              <w:sizeAuto/>
              <w:default w:val="1"/>
            </w:checkBox>
          </w:ffData>
        </w:fldChar>
      </w:r>
      <w:r w:rsidR="004C2B8E">
        <w:rPr>
          <w:rFonts w:ascii="Arial" w:hAnsi="Arial"/>
          <w:sz w:val="21"/>
          <w:szCs w:val="21"/>
        </w:rPr>
        <w:instrText xml:space="preserve"> FORMCHECKBOX </w:instrText>
      </w:r>
      <w:r w:rsidR="004C2B8E">
        <w:rPr>
          <w:rFonts w:ascii="Arial" w:hAnsi="Arial"/>
          <w:sz w:val="21"/>
          <w:szCs w:val="21"/>
        </w:rPr>
      </w:r>
      <w:r w:rsidR="004C2B8E">
        <w:rPr>
          <w:rFonts w:ascii="Arial" w:hAnsi="Arial"/>
          <w:sz w:val="21"/>
          <w:szCs w:val="21"/>
        </w:rPr>
        <w:fldChar w:fldCharType="separate"/>
      </w:r>
      <w:r w:rsidR="004C2B8E">
        <w:rPr>
          <w:rFonts w:ascii="Arial" w:hAnsi="Arial"/>
          <w:sz w:val="21"/>
          <w:szCs w:val="21"/>
        </w:rPr>
        <w:fldChar w:fldCharType="end"/>
      </w:r>
      <w:r w:rsidRPr="00FC7FE6">
        <w:rPr>
          <w:rFonts w:ascii="Arial" w:hAnsi="Arial"/>
          <w:sz w:val="21"/>
          <w:szCs w:val="21"/>
        </w:rPr>
        <w:t xml:space="preserve">   </w:t>
      </w:r>
      <w:r>
        <w:rPr>
          <w:rFonts w:ascii="Arial" w:hAnsi="Arial"/>
          <w:b/>
          <w:bCs/>
          <w:sz w:val="21"/>
          <w:szCs w:val="21"/>
        </w:rPr>
        <w:t>Subject of Management Restrictions</w:t>
      </w:r>
      <w:r w:rsidRPr="00FC7FE6">
        <w:rPr>
          <w:rFonts w:ascii="Arial" w:hAnsi="Arial"/>
          <w:sz w:val="21"/>
          <w:szCs w:val="21"/>
        </w:rPr>
        <w:br/>
      </w:r>
      <w:bookmarkEnd w:id="4"/>
      <w:r w:rsidRPr="00FC7FE6">
        <w:rPr>
          <w:rFonts w:ascii="Arial" w:hAnsi="Arial"/>
          <w:sz w:val="21"/>
          <w:szCs w:val="21"/>
        </w:rPr>
        <w:tab/>
      </w:r>
      <w:r w:rsidRPr="00FC7FE6">
        <w:rPr>
          <w:rFonts w:ascii="Arial" w:hAnsi="Arial"/>
          <w:sz w:val="21"/>
          <w:szCs w:val="21"/>
        </w:rPr>
        <w:fldChar w:fldCharType="begin">
          <w:ffData>
            <w:name w:val="Check2"/>
            <w:enabled/>
            <w:calcOnExit w:val="0"/>
            <w:checkBox>
              <w:sizeAuto/>
              <w:default w:val="0"/>
            </w:checkBox>
          </w:ffData>
        </w:fldChar>
      </w:r>
      <w:r w:rsidRPr="00FC7FE6">
        <w:rPr>
          <w:rFonts w:ascii="Arial" w:hAnsi="Arial"/>
          <w:sz w:val="21"/>
          <w:szCs w:val="21"/>
        </w:rPr>
        <w:instrText xml:space="preserve"> FORMCHECKBOX </w:instrText>
      </w:r>
      <w:r w:rsidRPr="00FC7FE6">
        <w:rPr>
          <w:rFonts w:ascii="Arial" w:hAnsi="Arial"/>
          <w:sz w:val="21"/>
          <w:szCs w:val="21"/>
        </w:rPr>
      </w:r>
      <w:r w:rsidRPr="00FC7FE6">
        <w:rPr>
          <w:rFonts w:ascii="Arial" w:hAnsi="Arial"/>
          <w:sz w:val="21"/>
          <w:szCs w:val="21"/>
        </w:rPr>
        <w:fldChar w:fldCharType="separate"/>
      </w:r>
      <w:r w:rsidRPr="00FC7FE6">
        <w:rPr>
          <w:rFonts w:ascii="Arial" w:hAnsi="Arial"/>
          <w:sz w:val="21"/>
          <w:szCs w:val="21"/>
        </w:rPr>
        <w:fldChar w:fldCharType="end"/>
      </w:r>
      <w:r w:rsidRPr="00FC7FE6">
        <w:rPr>
          <w:rFonts w:ascii="Arial" w:hAnsi="Arial"/>
          <w:sz w:val="21"/>
          <w:szCs w:val="21"/>
        </w:rPr>
        <w:t xml:space="preserve">   </w:t>
      </w:r>
      <w:r>
        <w:rPr>
          <w:rFonts w:ascii="Arial" w:hAnsi="Arial"/>
          <w:b/>
          <w:bCs/>
          <w:sz w:val="21"/>
          <w:szCs w:val="21"/>
        </w:rPr>
        <w:t>Suspended</w:t>
      </w:r>
      <w:r w:rsidRPr="00FC7FE6">
        <w:rPr>
          <w:rFonts w:ascii="Arial" w:hAnsi="Arial"/>
          <w:sz w:val="21"/>
          <w:szCs w:val="21"/>
        </w:rPr>
        <w:br/>
      </w:r>
      <w:r w:rsidRPr="00FC7FE6">
        <w:rPr>
          <w:rFonts w:ascii="Arial" w:hAnsi="Arial"/>
          <w:sz w:val="21"/>
          <w:szCs w:val="21"/>
        </w:rPr>
        <w:tab/>
      </w:r>
      <w:r w:rsidR="004C2B8E">
        <w:rPr>
          <w:rFonts w:ascii="Arial" w:hAnsi="Arial"/>
          <w:sz w:val="21"/>
          <w:szCs w:val="21"/>
        </w:rPr>
        <w:fldChar w:fldCharType="begin">
          <w:ffData>
            <w:name w:val=""/>
            <w:enabled/>
            <w:calcOnExit w:val="0"/>
            <w:checkBox>
              <w:sizeAuto/>
              <w:default w:val="0"/>
            </w:checkBox>
          </w:ffData>
        </w:fldChar>
      </w:r>
      <w:r w:rsidR="004C2B8E">
        <w:rPr>
          <w:rFonts w:ascii="Arial" w:hAnsi="Arial"/>
          <w:sz w:val="21"/>
          <w:szCs w:val="21"/>
        </w:rPr>
        <w:instrText xml:space="preserve"> FORMCHECKBOX </w:instrText>
      </w:r>
      <w:r w:rsidR="004C2B8E">
        <w:rPr>
          <w:rFonts w:ascii="Arial" w:hAnsi="Arial"/>
          <w:sz w:val="21"/>
          <w:szCs w:val="21"/>
        </w:rPr>
      </w:r>
      <w:r w:rsidR="004C2B8E">
        <w:rPr>
          <w:rFonts w:ascii="Arial" w:hAnsi="Arial"/>
          <w:sz w:val="21"/>
          <w:szCs w:val="21"/>
        </w:rPr>
        <w:fldChar w:fldCharType="separate"/>
      </w:r>
      <w:r w:rsidR="004C2B8E">
        <w:rPr>
          <w:rFonts w:ascii="Arial" w:hAnsi="Arial"/>
          <w:sz w:val="21"/>
          <w:szCs w:val="21"/>
        </w:rPr>
        <w:fldChar w:fldCharType="end"/>
      </w:r>
      <w:r w:rsidRPr="00FC7FE6">
        <w:rPr>
          <w:rFonts w:ascii="Arial" w:hAnsi="Arial"/>
          <w:sz w:val="21"/>
          <w:szCs w:val="21"/>
        </w:rPr>
        <w:t xml:space="preserve">   </w:t>
      </w:r>
      <w:r w:rsidRPr="006B5C46">
        <w:rPr>
          <w:rFonts w:ascii="Arial" w:hAnsi="Arial"/>
          <w:b/>
          <w:bCs/>
          <w:sz w:val="21"/>
          <w:szCs w:val="21"/>
        </w:rPr>
        <w:t>Resigned Whilst Under Investigation</w:t>
      </w:r>
    </w:p>
    <w:p w14:paraId="4578D8C6" w14:textId="77777777" w:rsidR="00FC7FE6" w:rsidRPr="00DF4430" w:rsidRDefault="00FC7FE6" w:rsidP="00392E31">
      <w:pPr>
        <w:tabs>
          <w:tab w:val="left" w:pos="8505"/>
        </w:tabs>
        <w:ind w:left="-284"/>
        <w:rPr>
          <w:rFonts w:ascii="Arial" w:hAnsi="Arial"/>
          <w:i/>
          <w:sz w:val="21"/>
          <w:szCs w:val="21"/>
        </w:rPr>
      </w:pPr>
    </w:p>
    <w:p w14:paraId="4820F587" w14:textId="77777777" w:rsidR="00CD5028" w:rsidRDefault="00392E31" w:rsidP="00CD5028">
      <w:pPr>
        <w:ind w:left="-284"/>
        <w:rPr>
          <w:rFonts w:ascii="Arial" w:hAnsi="Arial"/>
          <w:i/>
          <w:sz w:val="21"/>
          <w:szCs w:val="21"/>
        </w:rPr>
      </w:pPr>
      <w:r w:rsidRPr="00DF4430">
        <w:rPr>
          <w:rFonts w:ascii="Arial" w:hAnsi="Arial"/>
          <w:b/>
          <w:sz w:val="21"/>
          <w:szCs w:val="21"/>
        </w:rPr>
        <w:t>Misconduct Hearing</w:t>
      </w:r>
      <w:r w:rsidRPr="00DF4430">
        <w:rPr>
          <w:rFonts w:ascii="Arial" w:hAnsi="Arial"/>
          <w:i/>
          <w:sz w:val="21"/>
          <w:szCs w:val="21"/>
        </w:rPr>
        <w:t xml:space="preserve"> </w:t>
      </w:r>
    </w:p>
    <w:p w14:paraId="33780E77" w14:textId="77777777" w:rsidR="00CD5028" w:rsidRDefault="00CD5028" w:rsidP="00CD5028">
      <w:pPr>
        <w:ind w:left="-284"/>
        <w:rPr>
          <w:rFonts w:ascii="Arial" w:hAnsi="Arial"/>
          <w:i/>
          <w:sz w:val="21"/>
          <w:szCs w:val="21"/>
        </w:rPr>
      </w:pPr>
    </w:p>
    <w:p w14:paraId="1FCFBD94" w14:textId="77777777" w:rsidR="00CD5028" w:rsidRPr="00CD5028" w:rsidRDefault="00CD5028" w:rsidP="00CD5028">
      <w:pPr>
        <w:ind w:left="-284"/>
        <w:rPr>
          <w:rFonts w:ascii="Arial" w:hAnsi="Arial"/>
          <w:i/>
          <w:sz w:val="21"/>
          <w:szCs w:val="21"/>
        </w:rPr>
      </w:pPr>
      <w:r>
        <w:rPr>
          <w:rFonts w:ascii="Arial" w:hAnsi="Arial"/>
          <w:i/>
          <w:sz w:val="21"/>
          <w:szCs w:val="21"/>
        </w:rPr>
        <w:t>W</w:t>
      </w:r>
      <w:r w:rsidRPr="00CD5028">
        <w:rPr>
          <w:rFonts w:ascii="Arial" w:hAnsi="Arial"/>
          <w:i/>
          <w:sz w:val="21"/>
          <w:szCs w:val="21"/>
        </w:rPr>
        <w:t xml:space="preserve">here the person conducting or chairing the misconduct proceedings decides the conduct of the officer concerned amounts to </w:t>
      </w:r>
      <w:r w:rsidRPr="005A644A">
        <w:rPr>
          <w:rFonts w:ascii="Arial" w:hAnsi="Arial"/>
          <w:b/>
          <w:bCs/>
          <w:i/>
          <w:sz w:val="21"/>
          <w:szCs w:val="21"/>
        </w:rPr>
        <w:t>misconduct</w:t>
      </w:r>
      <w:r w:rsidRPr="00CD5028">
        <w:rPr>
          <w:rFonts w:ascii="Arial" w:hAnsi="Arial"/>
          <w:i/>
          <w:sz w:val="21"/>
          <w:szCs w:val="21"/>
        </w:rPr>
        <w:t>, in accordance with regulation 41(15)</w:t>
      </w:r>
      <w:r>
        <w:rPr>
          <w:rFonts w:ascii="Arial" w:hAnsi="Arial"/>
          <w:i/>
          <w:sz w:val="21"/>
          <w:szCs w:val="21"/>
        </w:rPr>
        <w:t xml:space="preserve"> </w:t>
      </w:r>
      <w:r w:rsidR="00E73803" w:rsidRPr="00E73803">
        <w:rPr>
          <w:rFonts w:ascii="Arial" w:hAnsi="Arial"/>
          <w:i/>
          <w:sz w:val="21"/>
          <w:szCs w:val="21"/>
        </w:rPr>
        <w:t>The disciplinary action available at a misconduct hearing i</w:t>
      </w:r>
      <w:r w:rsidR="00E73803">
        <w:rPr>
          <w:rFonts w:ascii="Arial" w:hAnsi="Arial"/>
          <w:i/>
          <w:sz w:val="21"/>
          <w:szCs w:val="21"/>
        </w:rPr>
        <w:t xml:space="preserve">s: </w:t>
      </w:r>
    </w:p>
    <w:p w14:paraId="7FA8A224" w14:textId="77777777" w:rsidR="00CD5028" w:rsidRDefault="00CD5028" w:rsidP="00CD5028">
      <w:pPr>
        <w:rPr>
          <w:rFonts w:ascii="Arial" w:hAnsi="Arial"/>
          <w:i/>
          <w:iCs/>
          <w:sz w:val="21"/>
          <w:szCs w:val="21"/>
        </w:rPr>
      </w:pPr>
    </w:p>
    <w:bookmarkStart w:id="5" w:name="_Hlk184719280"/>
    <w:p w14:paraId="036134F2" w14:textId="77777777" w:rsidR="00CD5028" w:rsidRPr="00CD5028" w:rsidRDefault="00392E31" w:rsidP="00CD5028">
      <w:pPr>
        <w:rPr>
          <w:rFonts w:ascii="Arial" w:hAnsi="Arial" w:cs="Arial"/>
          <w:i/>
          <w:sz w:val="21"/>
          <w:szCs w:val="21"/>
        </w:rPr>
      </w:pPr>
      <w:r w:rsidRPr="00CD5028">
        <w:rPr>
          <w:rFonts w:ascii="Arial" w:hAnsi="Arial"/>
          <w:i/>
          <w:iCs/>
          <w:sz w:val="21"/>
          <w:szCs w:val="21"/>
        </w:rPr>
        <w:fldChar w:fldCharType="begin">
          <w:ffData>
            <w:name w:val="Check6"/>
            <w:enabled/>
            <w:calcOnExit w:val="0"/>
            <w:checkBox>
              <w:sizeAuto/>
              <w:default w:val="0"/>
            </w:checkBox>
          </w:ffData>
        </w:fldChar>
      </w:r>
      <w:bookmarkStart w:id="6" w:name="Check6"/>
      <w:r w:rsidRPr="00CD5028">
        <w:rPr>
          <w:rFonts w:ascii="Arial" w:hAnsi="Arial"/>
          <w:i/>
          <w:iCs/>
          <w:sz w:val="21"/>
          <w:szCs w:val="21"/>
        </w:rPr>
        <w:instrText xml:space="preserve"> FORMCHECKBOX </w:instrText>
      </w:r>
      <w:r w:rsidRPr="00CD5028">
        <w:rPr>
          <w:rFonts w:ascii="Arial" w:hAnsi="Arial"/>
          <w:i/>
          <w:iCs/>
          <w:sz w:val="21"/>
          <w:szCs w:val="21"/>
        </w:rPr>
      </w:r>
      <w:r w:rsidRPr="00CD5028">
        <w:rPr>
          <w:rFonts w:ascii="Arial" w:hAnsi="Arial"/>
          <w:i/>
          <w:iCs/>
          <w:sz w:val="21"/>
          <w:szCs w:val="21"/>
        </w:rPr>
        <w:fldChar w:fldCharType="separate"/>
      </w:r>
      <w:r w:rsidRPr="00CD5028">
        <w:rPr>
          <w:rFonts w:ascii="Arial" w:hAnsi="Arial"/>
          <w:i/>
          <w:iCs/>
          <w:sz w:val="21"/>
          <w:szCs w:val="21"/>
        </w:rPr>
        <w:fldChar w:fldCharType="end"/>
      </w:r>
      <w:bookmarkEnd w:id="6"/>
      <w:r w:rsidRPr="00CD5028">
        <w:rPr>
          <w:rFonts w:ascii="Arial" w:hAnsi="Arial"/>
          <w:i/>
          <w:iCs/>
          <w:sz w:val="21"/>
          <w:szCs w:val="21"/>
        </w:rPr>
        <w:t xml:space="preserve">   </w:t>
      </w:r>
      <w:r w:rsidRPr="00CD5028">
        <w:rPr>
          <w:rFonts w:ascii="Arial" w:hAnsi="Arial"/>
          <w:b/>
          <w:bCs/>
          <w:sz w:val="21"/>
          <w:szCs w:val="21"/>
        </w:rPr>
        <w:t xml:space="preserve">Written </w:t>
      </w:r>
      <w:r w:rsidR="00CD5028" w:rsidRPr="00CD5028">
        <w:rPr>
          <w:rFonts w:ascii="Arial" w:hAnsi="Arial"/>
          <w:b/>
          <w:bCs/>
          <w:sz w:val="21"/>
          <w:szCs w:val="21"/>
        </w:rPr>
        <w:t>Warning</w:t>
      </w:r>
      <w:bookmarkEnd w:id="5"/>
      <w:r w:rsidRPr="00CD5028">
        <w:rPr>
          <w:rFonts w:ascii="Arial" w:hAnsi="Arial"/>
          <w:sz w:val="21"/>
          <w:szCs w:val="21"/>
        </w:rPr>
        <w:t xml:space="preserve"> - in which case this document constitutes the written warning</w:t>
      </w:r>
      <w:r w:rsidRPr="00CD5028">
        <w:rPr>
          <w:rFonts w:ascii="Arial" w:hAnsi="Arial"/>
          <w:i/>
          <w:sz w:val="21"/>
          <w:szCs w:val="21"/>
        </w:rPr>
        <w:t xml:space="preserve"> (</w:t>
      </w:r>
      <w:r w:rsidRPr="00CD5028">
        <w:rPr>
          <w:rFonts w:ascii="Arial" w:hAnsi="Arial" w:cs="Arial"/>
          <w:i/>
          <w:sz w:val="21"/>
          <w:szCs w:val="21"/>
        </w:rPr>
        <w:t xml:space="preserve">see explanatory notes </w:t>
      </w:r>
      <w:r w:rsidR="00CD5028">
        <w:rPr>
          <w:rFonts w:ascii="Arial" w:hAnsi="Arial" w:cs="Arial"/>
          <w:i/>
          <w:sz w:val="21"/>
          <w:szCs w:val="21"/>
        </w:rPr>
        <w:t xml:space="preserve">13, </w:t>
      </w:r>
      <w:r w:rsidRPr="00CD5028">
        <w:rPr>
          <w:rFonts w:ascii="Arial" w:hAnsi="Arial" w:cs="Arial"/>
          <w:i/>
          <w:sz w:val="21"/>
          <w:szCs w:val="21"/>
        </w:rPr>
        <w:t>14 &amp; 15 attached)</w:t>
      </w:r>
    </w:p>
    <w:p w14:paraId="4338D0C0" w14:textId="77777777" w:rsidR="00CD5028" w:rsidRDefault="00CD5028" w:rsidP="00CD5028">
      <w:pPr>
        <w:rPr>
          <w:rFonts w:ascii="Arial" w:hAnsi="Arial" w:cs="Arial"/>
          <w:i/>
          <w:sz w:val="21"/>
          <w:szCs w:val="21"/>
        </w:rPr>
      </w:pPr>
    </w:p>
    <w:p w14:paraId="75AD2F5C" w14:textId="77777777" w:rsidR="00CD5028" w:rsidRDefault="00392E31" w:rsidP="00CD5028">
      <w:pPr>
        <w:rPr>
          <w:rFonts w:ascii="Arial" w:hAnsi="Arial" w:cs="Arial"/>
          <w:i/>
          <w:sz w:val="21"/>
          <w:szCs w:val="21"/>
        </w:rPr>
      </w:pPr>
      <w:r w:rsidRPr="00CD5028">
        <w:rPr>
          <w:rFonts w:ascii="Arial" w:hAnsi="Arial" w:cs="Arial"/>
          <w:i/>
          <w:sz w:val="21"/>
          <w:szCs w:val="21"/>
        </w:rPr>
        <w:fldChar w:fldCharType="begin">
          <w:ffData>
            <w:name w:val="Check7"/>
            <w:enabled/>
            <w:calcOnExit w:val="0"/>
            <w:checkBox>
              <w:sizeAuto/>
              <w:default w:val="0"/>
            </w:checkBox>
          </w:ffData>
        </w:fldChar>
      </w:r>
      <w:bookmarkStart w:id="7" w:name="Check7"/>
      <w:r w:rsidRPr="00CD5028">
        <w:rPr>
          <w:rFonts w:ascii="Arial" w:hAnsi="Arial" w:cs="Arial"/>
          <w:i/>
          <w:sz w:val="21"/>
          <w:szCs w:val="21"/>
        </w:rPr>
        <w:instrText xml:space="preserve"> FORMCHECKBOX </w:instrText>
      </w:r>
      <w:r w:rsidRPr="00CD5028">
        <w:rPr>
          <w:rFonts w:ascii="Arial" w:hAnsi="Arial" w:cs="Arial"/>
          <w:i/>
          <w:sz w:val="21"/>
          <w:szCs w:val="21"/>
        </w:rPr>
      </w:r>
      <w:r w:rsidRPr="00CD5028">
        <w:rPr>
          <w:rFonts w:ascii="Arial" w:hAnsi="Arial" w:cs="Arial"/>
          <w:i/>
          <w:sz w:val="21"/>
          <w:szCs w:val="21"/>
        </w:rPr>
        <w:fldChar w:fldCharType="separate"/>
      </w:r>
      <w:r w:rsidRPr="00CD5028">
        <w:rPr>
          <w:rFonts w:ascii="Arial" w:hAnsi="Arial" w:cs="Arial"/>
          <w:i/>
          <w:sz w:val="21"/>
          <w:szCs w:val="21"/>
        </w:rPr>
        <w:fldChar w:fldCharType="end"/>
      </w:r>
      <w:bookmarkEnd w:id="7"/>
      <w:r w:rsidRPr="00CD5028">
        <w:rPr>
          <w:rFonts w:ascii="Arial" w:hAnsi="Arial" w:cs="Arial"/>
          <w:i/>
          <w:sz w:val="21"/>
          <w:szCs w:val="21"/>
        </w:rPr>
        <w:t xml:space="preserve">   </w:t>
      </w:r>
      <w:r w:rsidR="00CD5028" w:rsidRPr="00CD5028">
        <w:rPr>
          <w:rFonts w:ascii="Arial" w:hAnsi="Arial"/>
          <w:b/>
          <w:bCs/>
          <w:sz w:val="21"/>
          <w:szCs w:val="21"/>
        </w:rPr>
        <w:t>Final Written Warning</w:t>
      </w:r>
      <w:r w:rsidR="00CD5028" w:rsidRPr="00CD5028">
        <w:rPr>
          <w:rFonts w:ascii="Arial" w:hAnsi="Arial"/>
          <w:sz w:val="21"/>
          <w:szCs w:val="21"/>
        </w:rPr>
        <w:t xml:space="preserve"> </w:t>
      </w:r>
      <w:r w:rsidRPr="00CD5028">
        <w:rPr>
          <w:rFonts w:ascii="Arial" w:hAnsi="Arial"/>
          <w:sz w:val="21"/>
          <w:szCs w:val="21"/>
        </w:rPr>
        <w:t xml:space="preserve">- in which case this document constitutes the final written warning </w:t>
      </w:r>
      <w:r w:rsidRPr="00CD5028">
        <w:rPr>
          <w:rFonts w:ascii="Arial" w:hAnsi="Arial"/>
          <w:i/>
          <w:sz w:val="21"/>
          <w:szCs w:val="21"/>
        </w:rPr>
        <w:t>(</w:t>
      </w:r>
      <w:r w:rsidRPr="00CD5028">
        <w:rPr>
          <w:rFonts w:ascii="Arial" w:hAnsi="Arial" w:cs="Arial"/>
          <w:i/>
          <w:sz w:val="21"/>
          <w:szCs w:val="21"/>
        </w:rPr>
        <w:t xml:space="preserve">see explanatory notes </w:t>
      </w:r>
      <w:r w:rsidR="00CD5028" w:rsidRPr="00CD5028">
        <w:rPr>
          <w:rFonts w:ascii="Arial" w:hAnsi="Arial" w:cs="Arial"/>
          <w:i/>
          <w:sz w:val="21"/>
          <w:szCs w:val="21"/>
        </w:rPr>
        <w:t xml:space="preserve">13, </w:t>
      </w:r>
      <w:r w:rsidRPr="00CD5028">
        <w:rPr>
          <w:rFonts w:ascii="Arial" w:hAnsi="Arial" w:cs="Arial"/>
          <w:i/>
          <w:sz w:val="21"/>
          <w:szCs w:val="21"/>
        </w:rPr>
        <w:t>14 &amp; 15 attached)</w:t>
      </w:r>
    </w:p>
    <w:p w14:paraId="0FFEE5EB" w14:textId="77777777" w:rsidR="00CD5028" w:rsidRDefault="00CD5028" w:rsidP="00CD5028">
      <w:pPr>
        <w:rPr>
          <w:rFonts w:ascii="Arial" w:hAnsi="Arial" w:cs="Arial"/>
          <w:i/>
          <w:sz w:val="21"/>
          <w:szCs w:val="21"/>
        </w:rPr>
      </w:pPr>
    </w:p>
    <w:p w14:paraId="40C727D6" w14:textId="77777777" w:rsidR="00E73803" w:rsidRDefault="00CD5028" w:rsidP="00CD5028">
      <w:pPr>
        <w:rPr>
          <w:rFonts w:ascii="Arial" w:hAnsi="Arial"/>
          <w:b/>
          <w:bCs/>
          <w:sz w:val="21"/>
          <w:szCs w:val="21"/>
        </w:rPr>
      </w:pPr>
      <w:r w:rsidRPr="00CD5028">
        <w:rPr>
          <w:rFonts w:ascii="Arial" w:hAnsi="Arial" w:cs="Arial"/>
          <w:i/>
          <w:sz w:val="21"/>
          <w:szCs w:val="21"/>
        </w:rPr>
        <w:fldChar w:fldCharType="begin">
          <w:ffData>
            <w:name w:val="Check7"/>
            <w:enabled/>
            <w:calcOnExit w:val="0"/>
            <w:checkBox>
              <w:sizeAuto/>
              <w:default w:val="0"/>
            </w:checkBox>
          </w:ffData>
        </w:fldChar>
      </w:r>
      <w:r w:rsidRPr="00CD5028">
        <w:rPr>
          <w:rFonts w:ascii="Arial" w:hAnsi="Arial" w:cs="Arial"/>
          <w:i/>
          <w:sz w:val="21"/>
          <w:szCs w:val="21"/>
        </w:rPr>
        <w:instrText xml:space="preserve"> FORMCHECKBOX </w:instrText>
      </w:r>
      <w:r w:rsidRPr="00CD5028">
        <w:rPr>
          <w:rFonts w:ascii="Arial" w:hAnsi="Arial" w:cs="Arial"/>
          <w:i/>
          <w:sz w:val="21"/>
          <w:szCs w:val="21"/>
        </w:rPr>
      </w:r>
      <w:r w:rsidRPr="00CD5028">
        <w:rPr>
          <w:rFonts w:ascii="Arial" w:hAnsi="Arial" w:cs="Arial"/>
          <w:i/>
          <w:sz w:val="21"/>
          <w:szCs w:val="21"/>
        </w:rPr>
        <w:fldChar w:fldCharType="separate"/>
      </w:r>
      <w:r w:rsidRPr="00CD5028">
        <w:rPr>
          <w:rFonts w:ascii="Arial" w:hAnsi="Arial" w:cs="Arial"/>
          <w:i/>
          <w:sz w:val="21"/>
          <w:szCs w:val="21"/>
        </w:rPr>
        <w:fldChar w:fldCharType="end"/>
      </w:r>
      <w:r w:rsidRPr="00CD5028">
        <w:rPr>
          <w:rFonts w:ascii="Arial" w:hAnsi="Arial" w:cs="Arial"/>
          <w:i/>
          <w:sz w:val="21"/>
          <w:szCs w:val="21"/>
        </w:rPr>
        <w:t xml:space="preserve">  </w:t>
      </w:r>
      <w:r w:rsidRPr="00CD5028">
        <w:rPr>
          <w:rFonts w:ascii="Arial" w:hAnsi="Arial"/>
          <w:b/>
          <w:bCs/>
          <w:sz w:val="21"/>
          <w:szCs w:val="21"/>
        </w:rPr>
        <w:t>Reduction in Rank</w:t>
      </w:r>
    </w:p>
    <w:p w14:paraId="335010D0" w14:textId="77777777" w:rsidR="00E73803" w:rsidRDefault="00E73803" w:rsidP="00CD5028">
      <w:pPr>
        <w:rPr>
          <w:rFonts w:ascii="Arial" w:hAnsi="Arial"/>
          <w:b/>
          <w:bCs/>
          <w:sz w:val="21"/>
          <w:szCs w:val="21"/>
        </w:rPr>
      </w:pPr>
    </w:p>
    <w:p w14:paraId="21A1CDC3" w14:textId="77777777" w:rsidR="00E73803" w:rsidRPr="00CD5028" w:rsidRDefault="00E73803" w:rsidP="00E73803">
      <w:pPr>
        <w:ind w:left="-284"/>
        <w:rPr>
          <w:rFonts w:ascii="Arial" w:hAnsi="Arial"/>
          <w:i/>
          <w:sz w:val="21"/>
          <w:szCs w:val="21"/>
        </w:rPr>
      </w:pPr>
      <w:r>
        <w:rPr>
          <w:rFonts w:ascii="Arial" w:hAnsi="Arial"/>
          <w:i/>
          <w:sz w:val="21"/>
          <w:szCs w:val="21"/>
        </w:rPr>
        <w:t>W</w:t>
      </w:r>
      <w:r w:rsidRPr="00CD5028">
        <w:rPr>
          <w:rFonts w:ascii="Arial" w:hAnsi="Arial"/>
          <w:i/>
          <w:sz w:val="21"/>
          <w:szCs w:val="21"/>
        </w:rPr>
        <w:t xml:space="preserve">here the person conducting or chairing the misconduct proceedings decides the conduct of the officer concerned amounts to </w:t>
      </w:r>
      <w:r w:rsidRPr="005A644A">
        <w:rPr>
          <w:rFonts w:ascii="Arial" w:hAnsi="Arial"/>
          <w:b/>
          <w:bCs/>
          <w:i/>
          <w:sz w:val="21"/>
          <w:szCs w:val="21"/>
        </w:rPr>
        <w:t>gross misconduct</w:t>
      </w:r>
      <w:r w:rsidRPr="00CD5028">
        <w:rPr>
          <w:rFonts w:ascii="Arial" w:hAnsi="Arial"/>
          <w:i/>
          <w:sz w:val="21"/>
          <w:szCs w:val="21"/>
        </w:rPr>
        <w:t>, in accordance with regulation 41(15)</w:t>
      </w:r>
      <w:r>
        <w:rPr>
          <w:rFonts w:ascii="Arial" w:hAnsi="Arial"/>
          <w:i/>
          <w:sz w:val="21"/>
          <w:szCs w:val="21"/>
        </w:rPr>
        <w:t xml:space="preserve"> </w:t>
      </w:r>
      <w:r w:rsidRPr="00E73803">
        <w:rPr>
          <w:rFonts w:ascii="Arial" w:hAnsi="Arial"/>
          <w:i/>
          <w:sz w:val="21"/>
          <w:szCs w:val="21"/>
        </w:rPr>
        <w:t>The disciplinary action available at a misconduct hearing i</w:t>
      </w:r>
      <w:r>
        <w:rPr>
          <w:rFonts w:ascii="Arial" w:hAnsi="Arial"/>
          <w:i/>
          <w:sz w:val="21"/>
          <w:szCs w:val="21"/>
        </w:rPr>
        <w:t xml:space="preserve">s: </w:t>
      </w:r>
    </w:p>
    <w:p w14:paraId="575F6F48" w14:textId="77777777" w:rsidR="00E73803" w:rsidRDefault="00392E31" w:rsidP="00E73803">
      <w:pPr>
        <w:rPr>
          <w:rFonts w:ascii="Arial" w:hAnsi="Arial" w:cs="Arial"/>
          <w:i/>
          <w:sz w:val="21"/>
          <w:szCs w:val="21"/>
        </w:rPr>
      </w:pPr>
      <w:r w:rsidRPr="00DF4430">
        <w:rPr>
          <w:rFonts w:ascii="Arial" w:hAnsi="Arial"/>
          <w:sz w:val="21"/>
          <w:szCs w:val="21"/>
        </w:rPr>
        <w:br/>
      </w:r>
      <w:r w:rsidR="00E73803" w:rsidRPr="00CD5028">
        <w:rPr>
          <w:rFonts w:ascii="Arial" w:hAnsi="Arial" w:cs="Arial"/>
          <w:i/>
          <w:sz w:val="21"/>
          <w:szCs w:val="21"/>
        </w:rPr>
        <w:fldChar w:fldCharType="begin">
          <w:ffData>
            <w:name w:val="Check7"/>
            <w:enabled/>
            <w:calcOnExit w:val="0"/>
            <w:checkBox>
              <w:sizeAuto/>
              <w:default w:val="0"/>
            </w:checkBox>
          </w:ffData>
        </w:fldChar>
      </w:r>
      <w:r w:rsidR="00E73803" w:rsidRPr="00CD5028">
        <w:rPr>
          <w:rFonts w:ascii="Arial" w:hAnsi="Arial" w:cs="Arial"/>
          <w:i/>
          <w:sz w:val="21"/>
          <w:szCs w:val="21"/>
        </w:rPr>
        <w:instrText xml:space="preserve"> FORMCHECKBOX </w:instrText>
      </w:r>
      <w:r w:rsidR="00E73803" w:rsidRPr="00CD5028">
        <w:rPr>
          <w:rFonts w:ascii="Arial" w:hAnsi="Arial" w:cs="Arial"/>
          <w:i/>
          <w:sz w:val="21"/>
          <w:szCs w:val="21"/>
        </w:rPr>
      </w:r>
      <w:r w:rsidR="00E73803" w:rsidRPr="00CD5028">
        <w:rPr>
          <w:rFonts w:ascii="Arial" w:hAnsi="Arial" w:cs="Arial"/>
          <w:i/>
          <w:sz w:val="21"/>
          <w:szCs w:val="21"/>
        </w:rPr>
        <w:fldChar w:fldCharType="separate"/>
      </w:r>
      <w:r w:rsidR="00E73803" w:rsidRPr="00CD5028">
        <w:rPr>
          <w:rFonts w:ascii="Arial" w:hAnsi="Arial" w:cs="Arial"/>
          <w:i/>
          <w:sz w:val="21"/>
          <w:szCs w:val="21"/>
        </w:rPr>
        <w:fldChar w:fldCharType="end"/>
      </w:r>
      <w:r w:rsidR="00E73803" w:rsidRPr="00CD5028">
        <w:rPr>
          <w:rFonts w:ascii="Arial" w:hAnsi="Arial" w:cs="Arial"/>
          <w:i/>
          <w:sz w:val="21"/>
          <w:szCs w:val="21"/>
        </w:rPr>
        <w:t xml:space="preserve">   </w:t>
      </w:r>
      <w:r w:rsidR="00E73803" w:rsidRPr="00CD5028">
        <w:rPr>
          <w:rFonts w:ascii="Arial" w:hAnsi="Arial"/>
          <w:b/>
          <w:bCs/>
          <w:sz w:val="21"/>
          <w:szCs w:val="21"/>
        </w:rPr>
        <w:t>Final Written Warning</w:t>
      </w:r>
      <w:r w:rsidR="00E73803" w:rsidRPr="00CD5028">
        <w:rPr>
          <w:rFonts w:ascii="Arial" w:hAnsi="Arial"/>
          <w:sz w:val="21"/>
          <w:szCs w:val="21"/>
        </w:rPr>
        <w:t xml:space="preserve"> - in which case this document constitutes the final written warning </w:t>
      </w:r>
      <w:r w:rsidR="00E73803" w:rsidRPr="00CD5028">
        <w:rPr>
          <w:rFonts w:ascii="Arial" w:hAnsi="Arial"/>
          <w:i/>
          <w:sz w:val="21"/>
          <w:szCs w:val="21"/>
        </w:rPr>
        <w:t>(</w:t>
      </w:r>
      <w:r w:rsidR="00E73803" w:rsidRPr="00CD5028">
        <w:rPr>
          <w:rFonts w:ascii="Arial" w:hAnsi="Arial" w:cs="Arial"/>
          <w:i/>
          <w:sz w:val="21"/>
          <w:szCs w:val="21"/>
        </w:rPr>
        <w:t>see explanatory notes 13, 14 &amp; 15 attached)</w:t>
      </w:r>
    </w:p>
    <w:p w14:paraId="033CF4E7" w14:textId="77777777" w:rsidR="00E73803" w:rsidRDefault="00E73803" w:rsidP="00E73803">
      <w:pPr>
        <w:rPr>
          <w:rFonts w:ascii="Arial" w:hAnsi="Arial" w:cs="Arial"/>
          <w:i/>
          <w:sz w:val="21"/>
          <w:szCs w:val="21"/>
        </w:rPr>
      </w:pPr>
    </w:p>
    <w:p w14:paraId="548BE9EE" w14:textId="77777777" w:rsidR="00E73803" w:rsidRDefault="00E73803" w:rsidP="00E73803">
      <w:pPr>
        <w:rPr>
          <w:rFonts w:ascii="Arial" w:hAnsi="Arial"/>
          <w:sz w:val="21"/>
          <w:szCs w:val="21"/>
        </w:rPr>
      </w:pPr>
      <w:r w:rsidRPr="00CD5028">
        <w:rPr>
          <w:rFonts w:ascii="Arial" w:hAnsi="Arial" w:cs="Arial"/>
          <w:i/>
          <w:sz w:val="21"/>
          <w:szCs w:val="21"/>
        </w:rPr>
        <w:fldChar w:fldCharType="begin">
          <w:ffData>
            <w:name w:val="Check7"/>
            <w:enabled/>
            <w:calcOnExit w:val="0"/>
            <w:checkBox>
              <w:sizeAuto/>
              <w:default w:val="0"/>
            </w:checkBox>
          </w:ffData>
        </w:fldChar>
      </w:r>
      <w:r w:rsidRPr="00CD5028">
        <w:rPr>
          <w:rFonts w:ascii="Arial" w:hAnsi="Arial" w:cs="Arial"/>
          <w:i/>
          <w:sz w:val="21"/>
          <w:szCs w:val="21"/>
        </w:rPr>
        <w:instrText xml:space="preserve"> FORMCHECKBOX </w:instrText>
      </w:r>
      <w:r w:rsidRPr="00CD5028">
        <w:rPr>
          <w:rFonts w:ascii="Arial" w:hAnsi="Arial" w:cs="Arial"/>
          <w:i/>
          <w:sz w:val="21"/>
          <w:szCs w:val="21"/>
        </w:rPr>
      </w:r>
      <w:r w:rsidRPr="00CD5028">
        <w:rPr>
          <w:rFonts w:ascii="Arial" w:hAnsi="Arial" w:cs="Arial"/>
          <w:i/>
          <w:sz w:val="21"/>
          <w:szCs w:val="21"/>
        </w:rPr>
        <w:fldChar w:fldCharType="separate"/>
      </w:r>
      <w:r w:rsidRPr="00CD5028">
        <w:rPr>
          <w:rFonts w:ascii="Arial" w:hAnsi="Arial" w:cs="Arial"/>
          <w:i/>
          <w:sz w:val="21"/>
          <w:szCs w:val="21"/>
        </w:rPr>
        <w:fldChar w:fldCharType="end"/>
      </w:r>
      <w:r w:rsidRPr="00CD5028">
        <w:rPr>
          <w:rFonts w:ascii="Arial" w:hAnsi="Arial" w:cs="Arial"/>
          <w:i/>
          <w:sz w:val="21"/>
          <w:szCs w:val="21"/>
        </w:rPr>
        <w:t xml:space="preserve">  </w:t>
      </w:r>
      <w:r w:rsidRPr="00CD5028">
        <w:rPr>
          <w:rFonts w:ascii="Arial" w:hAnsi="Arial"/>
          <w:b/>
          <w:bCs/>
          <w:sz w:val="21"/>
          <w:szCs w:val="21"/>
        </w:rPr>
        <w:t>Reduction in Rank</w:t>
      </w:r>
      <w:r w:rsidR="005A644A" w:rsidRPr="005A644A">
        <w:rPr>
          <w:rFonts w:ascii="Arial" w:hAnsi="Arial"/>
          <w:sz w:val="21"/>
          <w:szCs w:val="21"/>
        </w:rPr>
        <w:t xml:space="preserve"> -</w:t>
      </w:r>
      <w:r w:rsidR="005A644A">
        <w:rPr>
          <w:rFonts w:ascii="Arial" w:hAnsi="Arial"/>
          <w:b/>
          <w:bCs/>
          <w:sz w:val="21"/>
          <w:szCs w:val="21"/>
        </w:rPr>
        <w:t xml:space="preserve"> </w:t>
      </w:r>
      <w:r w:rsidR="005A644A" w:rsidRPr="005A644A">
        <w:rPr>
          <w:rFonts w:ascii="Arial" w:hAnsi="Arial"/>
          <w:sz w:val="21"/>
          <w:szCs w:val="21"/>
        </w:rPr>
        <w:t xml:space="preserve">where </w:t>
      </w:r>
      <w:r w:rsidR="005A644A">
        <w:rPr>
          <w:rFonts w:ascii="Arial" w:hAnsi="Arial"/>
          <w:sz w:val="21"/>
          <w:szCs w:val="21"/>
        </w:rPr>
        <w:t>Regulation 42</w:t>
      </w:r>
      <w:r w:rsidR="005A644A" w:rsidRPr="005A644A">
        <w:rPr>
          <w:rFonts w:ascii="Arial" w:hAnsi="Arial"/>
          <w:sz w:val="21"/>
          <w:szCs w:val="21"/>
        </w:rPr>
        <w:t xml:space="preserve"> paragraph (5) or (6) </w:t>
      </w:r>
      <w:r w:rsidR="005A644A">
        <w:rPr>
          <w:rFonts w:ascii="Arial" w:hAnsi="Arial"/>
          <w:sz w:val="21"/>
          <w:szCs w:val="21"/>
        </w:rPr>
        <w:t xml:space="preserve">below </w:t>
      </w:r>
      <w:r w:rsidR="005A644A" w:rsidRPr="005A644A">
        <w:rPr>
          <w:rFonts w:ascii="Arial" w:hAnsi="Arial"/>
          <w:sz w:val="21"/>
          <w:szCs w:val="21"/>
        </w:rPr>
        <w:t>applies</w:t>
      </w:r>
      <w:r w:rsidR="005A644A">
        <w:rPr>
          <w:rFonts w:ascii="Arial" w:hAnsi="Arial"/>
          <w:sz w:val="21"/>
          <w:szCs w:val="21"/>
        </w:rPr>
        <w:t>.</w:t>
      </w:r>
    </w:p>
    <w:p w14:paraId="169A2928" w14:textId="77777777" w:rsidR="009D5FDE" w:rsidRDefault="009D5FDE" w:rsidP="00E73803">
      <w:pPr>
        <w:rPr>
          <w:rFonts w:ascii="Arial" w:hAnsi="Arial"/>
          <w:sz w:val="21"/>
          <w:szCs w:val="21"/>
        </w:rPr>
      </w:pPr>
    </w:p>
    <w:p w14:paraId="332997E8" w14:textId="77777777" w:rsidR="009D5FDE" w:rsidRPr="005A644A" w:rsidRDefault="004C2B8E" w:rsidP="00E73803">
      <w:pPr>
        <w:rPr>
          <w:rFonts w:ascii="Arial" w:hAnsi="Arial"/>
          <w:sz w:val="21"/>
          <w:szCs w:val="21"/>
        </w:rPr>
      </w:pPr>
      <w:r>
        <w:rPr>
          <w:rFonts w:ascii="Arial" w:hAnsi="Arial"/>
          <w:i/>
          <w:iCs/>
          <w:sz w:val="21"/>
          <w:szCs w:val="21"/>
        </w:rPr>
        <w:fldChar w:fldCharType="begin">
          <w:ffData>
            <w:name w:val=""/>
            <w:enabled/>
            <w:calcOnExit w:val="0"/>
            <w:checkBox>
              <w:sizeAuto/>
              <w:default w:val="0"/>
            </w:checkBox>
          </w:ffData>
        </w:fldChar>
      </w:r>
      <w:r>
        <w:rPr>
          <w:rFonts w:ascii="Arial" w:hAnsi="Arial"/>
          <w:i/>
          <w:iCs/>
          <w:sz w:val="21"/>
          <w:szCs w:val="21"/>
        </w:rPr>
        <w:instrText xml:space="preserve"> FORMCHECKBOX </w:instrText>
      </w:r>
      <w:r>
        <w:rPr>
          <w:rFonts w:ascii="Arial" w:hAnsi="Arial"/>
          <w:i/>
          <w:iCs/>
          <w:sz w:val="21"/>
          <w:szCs w:val="21"/>
        </w:rPr>
      </w:r>
      <w:r>
        <w:rPr>
          <w:rFonts w:ascii="Arial" w:hAnsi="Arial"/>
          <w:i/>
          <w:iCs/>
          <w:sz w:val="21"/>
          <w:szCs w:val="21"/>
        </w:rPr>
        <w:fldChar w:fldCharType="separate"/>
      </w:r>
      <w:r>
        <w:rPr>
          <w:rFonts w:ascii="Arial" w:hAnsi="Arial"/>
          <w:i/>
          <w:iCs/>
          <w:sz w:val="21"/>
          <w:szCs w:val="21"/>
        </w:rPr>
        <w:fldChar w:fldCharType="end"/>
      </w:r>
      <w:r w:rsidR="009D5FDE" w:rsidRPr="00CD5028">
        <w:rPr>
          <w:rFonts w:ascii="Arial" w:hAnsi="Arial"/>
          <w:i/>
          <w:iCs/>
          <w:sz w:val="21"/>
          <w:szCs w:val="21"/>
        </w:rPr>
        <w:t xml:space="preserve">   </w:t>
      </w:r>
      <w:r w:rsidR="00A142B8">
        <w:rPr>
          <w:rFonts w:ascii="Arial" w:hAnsi="Arial"/>
          <w:b/>
          <w:bCs/>
          <w:sz w:val="21"/>
          <w:szCs w:val="21"/>
        </w:rPr>
        <w:t xml:space="preserve">Dismissal - </w:t>
      </w:r>
      <w:r w:rsidR="00A142B8" w:rsidRPr="00A142B8">
        <w:rPr>
          <w:rFonts w:ascii="Arial" w:hAnsi="Arial"/>
          <w:sz w:val="21"/>
          <w:szCs w:val="21"/>
        </w:rPr>
        <w:t>The former officer would have been dismissed if they had remained a serving member of a police force.</w:t>
      </w:r>
    </w:p>
    <w:p w14:paraId="5DB577D8" w14:textId="641B3478" w:rsidR="005A644A" w:rsidRDefault="00392E31" w:rsidP="005A644A">
      <w:pPr>
        <w:rPr>
          <w:rFonts w:ascii="Arial" w:hAnsi="Arial"/>
          <w:sz w:val="21"/>
          <w:szCs w:val="21"/>
        </w:rPr>
      </w:pPr>
      <w:r w:rsidRPr="00DF4430">
        <w:rPr>
          <w:rFonts w:ascii="Arial" w:hAnsi="Arial"/>
          <w:sz w:val="21"/>
          <w:szCs w:val="21"/>
        </w:rPr>
        <w:br/>
      </w:r>
      <w:r w:rsidR="0064206F">
        <w:rPr>
          <w:rFonts w:ascii="Arial" w:hAnsi="Arial"/>
          <w:sz w:val="21"/>
          <w:szCs w:val="21"/>
        </w:rPr>
        <w:fldChar w:fldCharType="begin">
          <w:ffData>
            <w:name w:val="Check9"/>
            <w:enabled/>
            <w:calcOnExit w:val="0"/>
            <w:checkBox>
              <w:sizeAuto/>
              <w:default w:val="1"/>
            </w:checkBox>
          </w:ffData>
        </w:fldChar>
      </w:r>
      <w:bookmarkStart w:id="8" w:name="Check9"/>
      <w:r w:rsidR="0064206F">
        <w:rPr>
          <w:rFonts w:ascii="Arial" w:hAnsi="Arial"/>
          <w:sz w:val="21"/>
          <w:szCs w:val="21"/>
        </w:rPr>
        <w:instrText xml:space="preserve"> FORMCHECKBOX </w:instrText>
      </w:r>
      <w:r w:rsidR="0064206F">
        <w:rPr>
          <w:rFonts w:ascii="Arial" w:hAnsi="Arial"/>
          <w:sz w:val="21"/>
          <w:szCs w:val="21"/>
        </w:rPr>
      </w:r>
      <w:r w:rsidR="0064206F">
        <w:rPr>
          <w:rFonts w:ascii="Arial" w:hAnsi="Arial"/>
          <w:sz w:val="21"/>
          <w:szCs w:val="21"/>
        </w:rPr>
        <w:fldChar w:fldCharType="separate"/>
      </w:r>
      <w:r w:rsidR="0064206F">
        <w:rPr>
          <w:rFonts w:ascii="Arial" w:hAnsi="Arial"/>
          <w:sz w:val="21"/>
          <w:szCs w:val="21"/>
        </w:rPr>
        <w:fldChar w:fldCharType="end"/>
      </w:r>
      <w:bookmarkEnd w:id="8"/>
      <w:r w:rsidRPr="00DF4430">
        <w:rPr>
          <w:rFonts w:ascii="Arial" w:hAnsi="Arial"/>
          <w:sz w:val="21"/>
          <w:szCs w:val="21"/>
        </w:rPr>
        <w:t xml:space="preserve">   </w:t>
      </w:r>
      <w:r w:rsidRPr="00CD5028">
        <w:rPr>
          <w:rFonts w:ascii="Arial" w:hAnsi="Arial"/>
          <w:b/>
          <w:bCs/>
          <w:sz w:val="21"/>
          <w:szCs w:val="21"/>
        </w:rPr>
        <w:t xml:space="preserve">Dismissal without </w:t>
      </w:r>
      <w:r w:rsidR="00CD5028">
        <w:rPr>
          <w:rFonts w:ascii="Arial" w:hAnsi="Arial"/>
          <w:b/>
          <w:bCs/>
          <w:sz w:val="21"/>
          <w:szCs w:val="21"/>
        </w:rPr>
        <w:t>N</w:t>
      </w:r>
      <w:r w:rsidRPr="00CD5028">
        <w:rPr>
          <w:rFonts w:ascii="Arial" w:hAnsi="Arial"/>
          <w:b/>
          <w:bCs/>
          <w:sz w:val="21"/>
          <w:szCs w:val="21"/>
        </w:rPr>
        <w:t>otice</w:t>
      </w:r>
      <w:r w:rsidR="005A644A">
        <w:rPr>
          <w:rFonts w:ascii="Arial" w:hAnsi="Arial"/>
          <w:b/>
          <w:bCs/>
          <w:sz w:val="21"/>
          <w:szCs w:val="21"/>
        </w:rPr>
        <w:t xml:space="preserve"> </w:t>
      </w:r>
      <w:r w:rsidR="005A644A">
        <w:rPr>
          <w:rFonts w:ascii="Arial" w:hAnsi="Arial"/>
          <w:sz w:val="21"/>
          <w:szCs w:val="21"/>
        </w:rPr>
        <w:t>–</w:t>
      </w:r>
      <w:r w:rsidR="005A644A">
        <w:rPr>
          <w:rFonts w:ascii="Arial" w:hAnsi="Arial"/>
          <w:b/>
          <w:bCs/>
          <w:sz w:val="21"/>
          <w:szCs w:val="21"/>
        </w:rPr>
        <w:t xml:space="preserve"> </w:t>
      </w:r>
      <w:r w:rsidR="005A644A" w:rsidRPr="005A644A">
        <w:rPr>
          <w:rFonts w:ascii="Arial" w:hAnsi="Arial"/>
          <w:sz w:val="21"/>
          <w:szCs w:val="21"/>
        </w:rPr>
        <w:t>where</w:t>
      </w:r>
      <w:r w:rsidR="005A644A">
        <w:rPr>
          <w:rFonts w:ascii="Arial" w:hAnsi="Arial"/>
          <w:sz w:val="21"/>
          <w:szCs w:val="21"/>
        </w:rPr>
        <w:t xml:space="preserve"> Regulation 42</w:t>
      </w:r>
      <w:r w:rsidR="005A644A" w:rsidRPr="005A644A">
        <w:rPr>
          <w:rFonts w:ascii="Arial" w:hAnsi="Arial"/>
          <w:sz w:val="21"/>
          <w:szCs w:val="21"/>
        </w:rPr>
        <w:t xml:space="preserve"> paragraph (5) or (6) </w:t>
      </w:r>
      <w:r w:rsidR="005A644A">
        <w:rPr>
          <w:rFonts w:ascii="Arial" w:hAnsi="Arial"/>
          <w:sz w:val="21"/>
          <w:szCs w:val="21"/>
        </w:rPr>
        <w:t xml:space="preserve">below </w:t>
      </w:r>
      <w:r w:rsidR="005A644A" w:rsidRPr="005A644A">
        <w:rPr>
          <w:rFonts w:ascii="Arial" w:hAnsi="Arial"/>
          <w:sz w:val="21"/>
          <w:szCs w:val="21"/>
        </w:rPr>
        <w:t>applies</w:t>
      </w:r>
      <w:r w:rsidR="005A644A">
        <w:rPr>
          <w:rFonts w:ascii="Arial" w:hAnsi="Arial"/>
          <w:sz w:val="21"/>
          <w:szCs w:val="21"/>
        </w:rPr>
        <w:t>.</w:t>
      </w:r>
    </w:p>
    <w:p w14:paraId="15C38E23" w14:textId="77777777" w:rsidR="005A644A" w:rsidRDefault="005A644A" w:rsidP="005A644A">
      <w:pPr>
        <w:rPr>
          <w:rFonts w:ascii="Arial" w:hAnsi="Arial"/>
          <w:sz w:val="21"/>
          <w:szCs w:val="21"/>
        </w:rPr>
      </w:pPr>
    </w:p>
    <w:p w14:paraId="0A308113" w14:textId="77777777" w:rsidR="005A644A" w:rsidRDefault="005A644A" w:rsidP="005A644A">
      <w:pPr>
        <w:rPr>
          <w:rFonts w:ascii="Arial" w:hAnsi="Arial"/>
          <w:i/>
          <w:iCs/>
          <w:sz w:val="21"/>
          <w:szCs w:val="21"/>
        </w:rPr>
      </w:pPr>
      <w:r>
        <w:rPr>
          <w:rFonts w:ascii="Arial" w:hAnsi="Arial"/>
          <w:i/>
          <w:iCs/>
          <w:sz w:val="21"/>
          <w:szCs w:val="21"/>
        </w:rPr>
        <w:t xml:space="preserve">Regulation 42 </w:t>
      </w:r>
      <w:r w:rsidRPr="005A644A">
        <w:rPr>
          <w:rFonts w:ascii="Arial" w:hAnsi="Arial"/>
          <w:i/>
          <w:iCs/>
          <w:sz w:val="21"/>
          <w:szCs w:val="21"/>
        </w:rPr>
        <w:t>(5) </w:t>
      </w:r>
      <w:r>
        <w:rPr>
          <w:rFonts w:ascii="Arial" w:hAnsi="Arial"/>
          <w:i/>
          <w:iCs/>
          <w:sz w:val="21"/>
          <w:szCs w:val="21"/>
        </w:rPr>
        <w:t xml:space="preserve">- </w:t>
      </w:r>
      <w:r w:rsidRPr="005A644A">
        <w:rPr>
          <w:rFonts w:ascii="Arial" w:hAnsi="Arial"/>
          <w:i/>
          <w:iCs/>
          <w:sz w:val="21"/>
          <w:szCs w:val="21"/>
        </w:rPr>
        <w:t>This paragraph applies where a final written warning was in force on the date of the severity assessment under regulation 14(1) of these Regulations or under regulation 16 of the Complaints and Misconduct Regulations.</w:t>
      </w:r>
    </w:p>
    <w:p w14:paraId="01D47DC3" w14:textId="77777777" w:rsidR="005A644A" w:rsidRPr="005A644A" w:rsidRDefault="005A644A" w:rsidP="005A644A">
      <w:pPr>
        <w:rPr>
          <w:rFonts w:ascii="Arial" w:hAnsi="Arial"/>
          <w:i/>
          <w:iCs/>
          <w:sz w:val="21"/>
          <w:szCs w:val="21"/>
        </w:rPr>
      </w:pPr>
    </w:p>
    <w:p w14:paraId="4FE95CBC" w14:textId="77777777" w:rsidR="005A644A" w:rsidRPr="005A644A" w:rsidRDefault="005A644A" w:rsidP="005A644A">
      <w:pPr>
        <w:rPr>
          <w:rFonts w:ascii="Arial" w:hAnsi="Arial"/>
          <w:i/>
          <w:iCs/>
          <w:sz w:val="21"/>
          <w:szCs w:val="21"/>
        </w:rPr>
      </w:pPr>
      <w:r>
        <w:rPr>
          <w:rFonts w:ascii="Arial" w:hAnsi="Arial"/>
          <w:i/>
          <w:iCs/>
          <w:sz w:val="21"/>
          <w:szCs w:val="21"/>
        </w:rPr>
        <w:t xml:space="preserve">Regulation 42 </w:t>
      </w:r>
      <w:r w:rsidRPr="005A644A">
        <w:rPr>
          <w:rFonts w:ascii="Arial" w:hAnsi="Arial"/>
          <w:i/>
          <w:iCs/>
          <w:sz w:val="21"/>
          <w:szCs w:val="21"/>
        </w:rPr>
        <w:t>(6) </w:t>
      </w:r>
      <w:r>
        <w:rPr>
          <w:rFonts w:ascii="Arial" w:hAnsi="Arial"/>
          <w:i/>
          <w:iCs/>
          <w:sz w:val="21"/>
          <w:szCs w:val="21"/>
        </w:rPr>
        <w:t xml:space="preserve">- </w:t>
      </w:r>
      <w:r w:rsidRPr="005A644A">
        <w:rPr>
          <w:rFonts w:ascii="Arial" w:hAnsi="Arial"/>
          <w:i/>
          <w:iCs/>
          <w:sz w:val="21"/>
          <w:szCs w:val="21"/>
        </w:rPr>
        <w:t>This paragraph applies where it is decided at misconduct proceedings that the officer’s conduct amounts to misconduct, and the decision is based on the officer’s conduct arising from more than one incident and those incidents are not closely factually connected.</w:t>
      </w:r>
    </w:p>
    <w:p w14:paraId="4697694C" w14:textId="77777777" w:rsidR="00E73803" w:rsidRDefault="00E73803" w:rsidP="005A644A">
      <w:pPr>
        <w:rPr>
          <w:rFonts w:ascii="Arial" w:hAnsi="Arial"/>
          <w:b/>
          <w:sz w:val="21"/>
          <w:szCs w:val="21"/>
        </w:rPr>
      </w:pPr>
    </w:p>
    <w:p w14:paraId="39AF60A7" w14:textId="77777777" w:rsidR="00392E31" w:rsidRPr="00DF4430" w:rsidRDefault="00392E31" w:rsidP="00392E31">
      <w:pPr>
        <w:ind w:left="-284"/>
        <w:rPr>
          <w:rFonts w:ascii="Arial" w:hAnsi="Arial"/>
          <w:b/>
          <w:sz w:val="21"/>
          <w:szCs w:val="21"/>
        </w:rPr>
      </w:pPr>
      <w:r w:rsidRPr="00DF4430">
        <w:rPr>
          <w:rFonts w:ascii="Arial" w:hAnsi="Arial"/>
          <w:b/>
          <w:sz w:val="21"/>
          <w:szCs w:val="21"/>
        </w:rPr>
        <w:t xml:space="preserve">Person </w:t>
      </w:r>
      <w:r w:rsidR="005A644A">
        <w:rPr>
          <w:rFonts w:ascii="Arial" w:hAnsi="Arial"/>
          <w:b/>
          <w:sz w:val="21"/>
          <w:szCs w:val="21"/>
        </w:rPr>
        <w:t xml:space="preserve">Chairing </w:t>
      </w:r>
      <w:r w:rsidR="00E73803" w:rsidRPr="00DF4430">
        <w:rPr>
          <w:rFonts w:ascii="Arial" w:hAnsi="Arial"/>
          <w:b/>
          <w:sz w:val="21"/>
          <w:szCs w:val="21"/>
        </w:rPr>
        <w:t>Misconduct Hearing</w:t>
      </w:r>
      <w:r w:rsidRPr="00DF4430">
        <w:rPr>
          <w:rFonts w:ascii="Arial" w:hAnsi="Arial"/>
          <w:b/>
          <w:sz w:val="21"/>
          <w:szCs w:val="21"/>
        </w:rPr>
        <w:t>:</w:t>
      </w:r>
    </w:p>
    <w:p w14:paraId="181BAA8E" w14:textId="77777777" w:rsidR="00392E31" w:rsidRPr="00DF4430" w:rsidRDefault="00392E31" w:rsidP="00392E31">
      <w:pPr>
        <w:ind w:left="-284"/>
        <w:rPr>
          <w:rFonts w:ascii="Arial" w:hAnsi="Arial"/>
          <w:sz w:val="21"/>
          <w:szCs w:val="21"/>
        </w:rPr>
      </w:pPr>
    </w:p>
    <w:p w14:paraId="786AD2CA" w14:textId="77777777" w:rsidR="00392E31" w:rsidRPr="00DF4430" w:rsidRDefault="00392E31" w:rsidP="00392E31">
      <w:pPr>
        <w:ind w:left="-284"/>
        <w:rPr>
          <w:rFonts w:ascii="Arial" w:hAnsi="Arial"/>
          <w:sz w:val="21"/>
          <w:szCs w:val="21"/>
        </w:rPr>
      </w:pPr>
      <w:r w:rsidRPr="00DF4430">
        <w:rPr>
          <w:rFonts w:ascii="Arial" w:hAnsi="Arial"/>
          <w:sz w:val="21"/>
          <w:szCs w:val="21"/>
        </w:rPr>
        <w:t>Details of reasons for determination and outcome are stated below.</w:t>
      </w:r>
    </w:p>
    <w:p w14:paraId="35257AFB" w14:textId="77777777" w:rsidR="00392E31" w:rsidRPr="00DF4430" w:rsidRDefault="00392E31" w:rsidP="00392E31">
      <w:pPr>
        <w:ind w:left="-284"/>
        <w:rPr>
          <w:rFonts w:ascii="Arial" w:hAnsi="Arial"/>
          <w:sz w:val="21"/>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4593"/>
        <w:gridCol w:w="2268"/>
      </w:tblGrid>
      <w:tr w:rsidR="004C2B8E" w:rsidRPr="00DF4430" w14:paraId="4FC2476D" w14:textId="77777777" w:rsidTr="0064206F">
        <w:trPr>
          <w:trHeight w:val="1566"/>
        </w:trPr>
        <w:tc>
          <w:tcPr>
            <w:tcW w:w="2349" w:type="dxa"/>
            <w:shd w:val="clear" w:color="auto" w:fill="CCCCCC"/>
            <w:vAlign w:val="center"/>
          </w:tcPr>
          <w:p w14:paraId="79EBC2BA" w14:textId="77777777" w:rsidR="004C2B8E" w:rsidRPr="00DF4430" w:rsidRDefault="004C2B8E" w:rsidP="00E457F0">
            <w:pPr>
              <w:rPr>
                <w:rFonts w:ascii="Arial" w:hAnsi="Arial"/>
                <w:sz w:val="21"/>
                <w:szCs w:val="21"/>
              </w:rPr>
            </w:pPr>
            <w:r w:rsidRPr="00DF4430">
              <w:rPr>
                <w:rFonts w:ascii="Arial" w:hAnsi="Arial"/>
                <w:sz w:val="21"/>
                <w:szCs w:val="21"/>
              </w:rPr>
              <w:t>Signature:</w:t>
            </w:r>
          </w:p>
        </w:tc>
        <w:tc>
          <w:tcPr>
            <w:tcW w:w="4593" w:type="dxa"/>
            <w:vAlign w:val="center"/>
          </w:tcPr>
          <w:p w14:paraId="649A47B7" w14:textId="5CD46ABF" w:rsidR="004C2B8E" w:rsidRPr="00DF4430" w:rsidRDefault="0064206F" w:rsidP="00E457F0">
            <w:pPr>
              <w:rPr>
                <w:rFonts w:ascii="Arial" w:hAnsi="Arial"/>
                <w:sz w:val="21"/>
                <w:szCs w:val="21"/>
              </w:rPr>
            </w:pPr>
            <w:r>
              <w:rPr>
                <w:rFonts w:ascii="Arial" w:hAnsi="Arial"/>
                <w:noProof/>
                <w:sz w:val="21"/>
                <w:szCs w:val="21"/>
              </w:rPr>
              <w:drawing>
                <wp:inline distT="0" distB="0" distL="0" distR="0" wp14:anchorId="0EE808DC" wp14:editId="02B8D1A4">
                  <wp:extent cx="1638398" cy="790575"/>
                  <wp:effectExtent l="0" t="0" r="0" b="0"/>
                  <wp:docPr id="22156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1573" cy="796932"/>
                          </a:xfrm>
                          <a:prstGeom prst="rect">
                            <a:avLst/>
                          </a:prstGeom>
                          <a:noFill/>
                          <a:ln>
                            <a:noFill/>
                          </a:ln>
                        </pic:spPr>
                      </pic:pic>
                    </a:graphicData>
                  </a:graphic>
                </wp:inline>
              </w:drawing>
            </w:r>
          </w:p>
        </w:tc>
        <w:tc>
          <w:tcPr>
            <w:tcW w:w="2268" w:type="dxa"/>
            <w:shd w:val="clear" w:color="auto" w:fill="CCCCCC"/>
            <w:vAlign w:val="center"/>
          </w:tcPr>
          <w:p w14:paraId="0DBE11EC" w14:textId="6CD1B85C" w:rsidR="004C2B8E" w:rsidRPr="00DF4430" w:rsidRDefault="004C2B8E" w:rsidP="00E457F0">
            <w:pPr>
              <w:rPr>
                <w:rFonts w:ascii="Arial" w:hAnsi="Arial"/>
                <w:sz w:val="21"/>
                <w:szCs w:val="21"/>
              </w:rPr>
            </w:pPr>
            <w:r w:rsidRPr="00DF4430">
              <w:rPr>
                <w:rFonts w:ascii="Arial" w:hAnsi="Arial"/>
                <w:sz w:val="21"/>
                <w:szCs w:val="21"/>
              </w:rPr>
              <w:t>Date:</w:t>
            </w:r>
            <w:r w:rsidR="003C4CFB">
              <w:rPr>
                <w:rFonts w:ascii="Arial" w:hAnsi="Arial"/>
                <w:sz w:val="21"/>
                <w:szCs w:val="21"/>
              </w:rPr>
              <w:t xml:space="preserve"> </w:t>
            </w:r>
            <w:r w:rsidR="00DF36F0">
              <w:rPr>
                <w:rFonts w:ascii="Arial" w:hAnsi="Arial"/>
                <w:sz w:val="21"/>
                <w:szCs w:val="21"/>
              </w:rPr>
              <w:t>19/06/2026</w:t>
            </w:r>
          </w:p>
        </w:tc>
      </w:tr>
    </w:tbl>
    <w:p w14:paraId="6B3AFF61" w14:textId="77777777" w:rsidR="005A644A" w:rsidRPr="00DF4430" w:rsidRDefault="005A644A" w:rsidP="00392E31">
      <w:pPr>
        <w:ind w:left="-284"/>
        <w:rPr>
          <w:rFonts w:ascii="Arial" w:hAnsi="Arial"/>
          <w:sz w:val="21"/>
          <w:szCs w:val="21"/>
        </w:rPr>
      </w:pPr>
    </w:p>
    <w:p w14:paraId="3FAFA870" w14:textId="77777777" w:rsidR="0064206F" w:rsidRDefault="0064206F" w:rsidP="00392E31">
      <w:pPr>
        <w:jc w:val="center"/>
        <w:rPr>
          <w:rFonts w:ascii="Arial" w:hAnsi="Arial"/>
          <w:b/>
          <w:sz w:val="23"/>
          <w:szCs w:val="21"/>
          <w:u w:val="single"/>
        </w:rPr>
      </w:pPr>
    </w:p>
    <w:p w14:paraId="611DA326" w14:textId="77777777" w:rsidR="0064206F" w:rsidRDefault="0064206F" w:rsidP="00392E31">
      <w:pPr>
        <w:jc w:val="center"/>
        <w:rPr>
          <w:rFonts w:ascii="Arial" w:hAnsi="Arial"/>
          <w:b/>
          <w:sz w:val="23"/>
          <w:szCs w:val="21"/>
          <w:u w:val="single"/>
        </w:rPr>
      </w:pPr>
    </w:p>
    <w:p w14:paraId="6FE68832" w14:textId="77777777" w:rsidR="0064206F" w:rsidRDefault="0064206F" w:rsidP="00392E31">
      <w:pPr>
        <w:jc w:val="center"/>
        <w:rPr>
          <w:rFonts w:ascii="Arial" w:hAnsi="Arial"/>
          <w:b/>
          <w:sz w:val="23"/>
          <w:szCs w:val="21"/>
          <w:u w:val="single"/>
        </w:rPr>
      </w:pPr>
    </w:p>
    <w:p w14:paraId="0372ACD9" w14:textId="77777777" w:rsidR="0064206F" w:rsidRDefault="0064206F" w:rsidP="00392E31">
      <w:pPr>
        <w:jc w:val="center"/>
        <w:rPr>
          <w:rFonts w:ascii="Arial" w:hAnsi="Arial"/>
          <w:b/>
          <w:sz w:val="23"/>
          <w:szCs w:val="21"/>
          <w:u w:val="single"/>
        </w:rPr>
      </w:pPr>
    </w:p>
    <w:p w14:paraId="60DB6364" w14:textId="77777777" w:rsidR="0064206F" w:rsidRDefault="0064206F" w:rsidP="00392E31">
      <w:pPr>
        <w:jc w:val="center"/>
        <w:rPr>
          <w:rFonts w:ascii="Arial" w:hAnsi="Arial"/>
          <w:b/>
          <w:sz w:val="23"/>
          <w:szCs w:val="21"/>
          <w:u w:val="single"/>
        </w:rPr>
      </w:pPr>
    </w:p>
    <w:p w14:paraId="516423D3" w14:textId="615DA6F8" w:rsidR="00392E31" w:rsidRPr="00DF4430" w:rsidRDefault="00392E31" w:rsidP="00392E31">
      <w:pPr>
        <w:jc w:val="center"/>
        <w:rPr>
          <w:rFonts w:ascii="Arial" w:hAnsi="Arial"/>
          <w:b/>
          <w:sz w:val="23"/>
          <w:szCs w:val="21"/>
          <w:u w:val="single"/>
        </w:rPr>
      </w:pPr>
      <w:r w:rsidRPr="00DF4430">
        <w:rPr>
          <w:rFonts w:ascii="Arial" w:hAnsi="Arial"/>
          <w:b/>
          <w:sz w:val="23"/>
          <w:szCs w:val="21"/>
          <w:u w:val="single"/>
        </w:rPr>
        <w:lastRenderedPageBreak/>
        <w:t>Determination and Outcome of Misconduct Meeting / Misconduct Hearing</w:t>
      </w:r>
    </w:p>
    <w:p w14:paraId="09BF2B99" w14:textId="77777777" w:rsidR="00392E31" w:rsidRPr="00DF4430" w:rsidRDefault="00392E31" w:rsidP="00392E31">
      <w:pPr>
        <w:rPr>
          <w:rFonts w:ascii="Arial" w:hAnsi="Arial"/>
          <w:b/>
          <w:sz w:val="23"/>
          <w:szCs w:val="21"/>
        </w:rPr>
      </w:pPr>
    </w:p>
    <w:p w14:paraId="05F84D2D" w14:textId="77777777" w:rsidR="00E5141A" w:rsidRDefault="00E5141A" w:rsidP="00E5141A">
      <w:pPr>
        <w:ind w:left="-284"/>
        <w:rPr>
          <w:rFonts w:ascii="Arial" w:hAnsi="Arial"/>
          <w:sz w:val="21"/>
          <w:szCs w:val="21"/>
        </w:rPr>
      </w:pPr>
      <w:r>
        <w:rPr>
          <w:rFonts w:ascii="Arial" w:hAnsi="Arial"/>
          <w:b/>
          <w:sz w:val="21"/>
          <w:szCs w:val="21"/>
        </w:rPr>
        <w:t xml:space="preserve">Right to Appeal </w:t>
      </w:r>
      <w:r>
        <w:rPr>
          <w:rFonts w:ascii="Arial" w:hAnsi="Arial"/>
          <w:sz w:val="21"/>
          <w:szCs w:val="21"/>
        </w:rPr>
        <w:t>(for full details see notes attached)</w:t>
      </w:r>
    </w:p>
    <w:p w14:paraId="21B55A7E" w14:textId="77777777" w:rsidR="00E5141A" w:rsidRDefault="00E5141A" w:rsidP="00E5141A">
      <w:pPr>
        <w:ind w:left="-284"/>
        <w:rPr>
          <w:rFonts w:ascii="Arial" w:hAnsi="Arial"/>
          <w:sz w:val="21"/>
          <w:szCs w:val="21"/>
        </w:rPr>
      </w:pPr>
    </w:p>
    <w:p w14:paraId="455D4E84" w14:textId="77777777" w:rsidR="00E5141A" w:rsidRDefault="00E5141A" w:rsidP="00E5141A">
      <w:pPr>
        <w:ind w:left="-284"/>
        <w:rPr>
          <w:rFonts w:ascii="Arial" w:hAnsi="Arial"/>
          <w:sz w:val="21"/>
          <w:szCs w:val="21"/>
        </w:rPr>
      </w:pPr>
      <w:r>
        <w:rPr>
          <w:rFonts w:ascii="Arial" w:hAnsi="Arial"/>
          <w:sz w:val="21"/>
          <w:szCs w:val="21"/>
        </w:rPr>
        <w:t>The following rights of appeal shall apply subject to various conditions and limitations as follows:</w:t>
      </w:r>
    </w:p>
    <w:p w14:paraId="279A0761" w14:textId="77777777" w:rsidR="00E5141A" w:rsidRDefault="00E5141A" w:rsidP="00E73803">
      <w:pPr>
        <w:rPr>
          <w:rFonts w:ascii="Arial" w:hAnsi="Arial"/>
          <w:sz w:val="21"/>
          <w:szCs w:val="21"/>
        </w:rPr>
      </w:pPr>
    </w:p>
    <w:p w14:paraId="5B19DD84" w14:textId="77777777" w:rsidR="00E5141A" w:rsidRDefault="00E5141A" w:rsidP="00E5141A">
      <w:pPr>
        <w:ind w:left="-284"/>
        <w:rPr>
          <w:rFonts w:ascii="Arial" w:hAnsi="Arial"/>
          <w:sz w:val="21"/>
          <w:szCs w:val="21"/>
        </w:rPr>
      </w:pPr>
    </w:p>
    <w:p w14:paraId="0A540386" w14:textId="77777777" w:rsidR="00E5141A" w:rsidRDefault="00E5141A" w:rsidP="00E5141A">
      <w:pPr>
        <w:numPr>
          <w:ilvl w:val="0"/>
          <w:numId w:val="1"/>
        </w:numPr>
        <w:jc w:val="both"/>
        <w:rPr>
          <w:rFonts w:ascii="Arial" w:hAnsi="Arial"/>
          <w:sz w:val="21"/>
          <w:szCs w:val="21"/>
        </w:rPr>
      </w:pPr>
      <w:r>
        <w:rPr>
          <w:rFonts w:ascii="Arial" w:hAnsi="Arial"/>
          <w:b/>
          <w:sz w:val="21"/>
          <w:szCs w:val="21"/>
        </w:rPr>
        <w:t xml:space="preserve">Misconduct Meeting – </w:t>
      </w:r>
      <w:r>
        <w:rPr>
          <w:rFonts w:ascii="Arial" w:hAnsi="Arial"/>
          <w:sz w:val="21"/>
          <w:szCs w:val="21"/>
        </w:rPr>
        <w:t xml:space="preserve">You have the right to give written notice of appeal to the Appropriate Authority within 7 working days of receipt of this notice (unless the period is extended by the Appropriate authority).  If you admitted that your conduct amounted to misconduct you may only appeal against the disciplinary action imposed.  If you denied the </w:t>
      </w:r>
      <w:r w:rsidR="005A644A">
        <w:rPr>
          <w:rFonts w:ascii="Arial" w:hAnsi="Arial"/>
          <w:sz w:val="21"/>
          <w:szCs w:val="21"/>
        </w:rPr>
        <w:t>misconduct,</w:t>
      </w:r>
      <w:r>
        <w:rPr>
          <w:rFonts w:ascii="Arial" w:hAnsi="Arial"/>
          <w:sz w:val="21"/>
          <w:szCs w:val="21"/>
        </w:rPr>
        <w:t xml:space="preserve"> you may appeal both the finding and the disciplinary action.  The only grounds for appeal are that the finding / disciplinary action was unreasonable; that there is crucial new evidence or that there was a serious breach of procedure.  (Regulation 45 (2) Police (Conduct) Regulations 2020).</w:t>
      </w:r>
    </w:p>
    <w:p w14:paraId="5417D4BD" w14:textId="77777777" w:rsidR="00E5141A" w:rsidRDefault="00E5141A" w:rsidP="00E5141A">
      <w:pPr>
        <w:jc w:val="both"/>
        <w:rPr>
          <w:rFonts w:ascii="Arial" w:hAnsi="Arial"/>
          <w:sz w:val="21"/>
          <w:szCs w:val="21"/>
        </w:rPr>
      </w:pPr>
    </w:p>
    <w:p w14:paraId="3149452E" w14:textId="77777777" w:rsidR="00E5141A" w:rsidRDefault="00E5141A" w:rsidP="00E5141A">
      <w:pPr>
        <w:numPr>
          <w:ilvl w:val="0"/>
          <w:numId w:val="1"/>
        </w:numPr>
        <w:jc w:val="both"/>
        <w:rPr>
          <w:rFonts w:ascii="Arial" w:hAnsi="Arial"/>
          <w:sz w:val="21"/>
          <w:szCs w:val="21"/>
        </w:rPr>
      </w:pPr>
      <w:r>
        <w:rPr>
          <w:rFonts w:ascii="Arial" w:hAnsi="Arial"/>
          <w:b/>
          <w:sz w:val="21"/>
          <w:szCs w:val="21"/>
        </w:rPr>
        <w:t xml:space="preserve">Misconduct Hearing – </w:t>
      </w:r>
      <w:r>
        <w:rPr>
          <w:rFonts w:ascii="Arial" w:hAnsi="Arial"/>
          <w:sz w:val="21"/>
          <w:szCs w:val="21"/>
        </w:rPr>
        <w:t>You have the right to give written notice of appeal to the Police Crime Commissioner within 10 working days of receipt of this notice (you may give notice within a reasonable time after the end of such a period, the Chair of the Police Appeals Tribunal shall then determine whether it was reasonably practicable for notice to be given within the period and allow or dismiss the appeal).</w:t>
      </w:r>
    </w:p>
    <w:p w14:paraId="62EFCC7A" w14:textId="77777777" w:rsidR="00E5141A" w:rsidRDefault="00E5141A" w:rsidP="00E5141A">
      <w:pPr>
        <w:jc w:val="both"/>
        <w:rPr>
          <w:rFonts w:ascii="Arial" w:hAnsi="Arial"/>
          <w:sz w:val="21"/>
          <w:szCs w:val="21"/>
        </w:rPr>
      </w:pPr>
    </w:p>
    <w:p w14:paraId="24844B33" w14:textId="77777777" w:rsidR="00E5141A" w:rsidRDefault="00E5141A" w:rsidP="00E5141A">
      <w:pPr>
        <w:jc w:val="both"/>
        <w:rPr>
          <w:rFonts w:ascii="Arial" w:hAnsi="Arial"/>
          <w:sz w:val="21"/>
          <w:szCs w:val="21"/>
        </w:rPr>
      </w:pPr>
      <w:r>
        <w:rPr>
          <w:rFonts w:ascii="Arial" w:hAnsi="Arial"/>
          <w:sz w:val="21"/>
          <w:szCs w:val="21"/>
        </w:rPr>
        <w:t xml:space="preserve">Details of the person to whom you may submit your appeals are as </w:t>
      </w:r>
      <w:r w:rsidR="005A644A">
        <w:rPr>
          <w:rFonts w:ascii="Arial" w:hAnsi="Arial"/>
          <w:sz w:val="21"/>
          <w:szCs w:val="21"/>
        </w:rPr>
        <w:t>follows; -</w:t>
      </w:r>
    </w:p>
    <w:p w14:paraId="0245A611" w14:textId="77777777" w:rsidR="00E5141A" w:rsidRDefault="00E5141A" w:rsidP="00E5141A">
      <w:pPr>
        <w:jc w:val="both"/>
        <w:rPr>
          <w:rFonts w:ascii="Arial" w:hAnsi="Arial"/>
          <w:sz w:val="21"/>
          <w:szCs w:val="21"/>
        </w:rPr>
      </w:pPr>
    </w:p>
    <w:p w14:paraId="4500990A" w14:textId="77777777" w:rsidR="00E5141A" w:rsidRDefault="00962B98" w:rsidP="00E5141A">
      <w:pPr>
        <w:jc w:val="both"/>
        <w:rPr>
          <w:rFonts w:ascii="Arial" w:hAnsi="Arial"/>
          <w:sz w:val="21"/>
          <w:szCs w:val="21"/>
        </w:rPr>
      </w:pPr>
      <w:r>
        <w:rPr>
          <w:rFonts w:ascii="Arial" w:hAnsi="Arial"/>
          <w:sz w:val="21"/>
          <w:szCs w:val="21"/>
        </w:rPr>
        <w:t xml:space="preserve">Name/Address.  </w:t>
      </w:r>
      <w:r w:rsidR="00E5141A">
        <w:rPr>
          <w:rFonts w:ascii="Arial" w:hAnsi="Arial"/>
          <w:sz w:val="21"/>
          <w:szCs w:val="21"/>
        </w:rPr>
        <w:t xml:space="preserve">Police Crime Commissioner’s Office, </w:t>
      </w:r>
      <w:r w:rsidR="00833064">
        <w:rPr>
          <w:rFonts w:ascii="Arial" w:hAnsi="Arial"/>
          <w:sz w:val="21"/>
          <w:szCs w:val="21"/>
        </w:rPr>
        <w:t>Harrogate Police Station,</w:t>
      </w:r>
    </w:p>
    <w:p w14:paraId="42FBFDAF" w14:textId="77777777" w:rsidR="00E5141A" w:rsidRDefault="00E5141A" w:rsidP="00E5141A">
      <w:pPr>
        <w:jc w:val="both"/>
        <w:rPr>
          <w:rFonts w:ascii="Arial" w:hAnsi="Arial"/>
          <w:sz w:val="21"/>
          <w:szCs w:val="21"/>
        </w:rPr>
      </w:pPr>
      <w:r>
        <w:rPr>
          <w:rFonts w:ascii="Arial" w:hAnsi="Arial"/>
          <w:sz w:val="21"/>
          <w:szCs w:val="21"/>
        </w:rPr>
        <w:t xml:space="preserve">                          </w:t>
      </w:r>
      <w:r w:rsidR="002B0E9A">
        <w:rPr>
          <w:rFonts w:ascii="Arial" w:hAnsi="Arial"/>
          <w:sz w:val="21"/>
          <w:szCs w:val="21"/>
        </w:rPr>
        <w:t xml:space="preserve"> </w:t>
      </w:r>
      <w:r w:rsidR="00833064">
        <w:rPr>
          <w:rFonts w:ascii="Arial" w:hAnsi="Arial"/>
          <w:sz w:val="21"/>
          <w:szCs w:val="21"/>
        </w:rPr>
        <w:t xml:space="preserve">Beckwith Head Road </w:t>
      </w:r>
      <w:r>
        <w:rPr>
          <w:rFonts w:ascii="Arial" w:hAnsi="Arial"/>
          <w:sz w:val="21"/>
          <w:szCs w:val="21"/>
        </w:rPr>
        <w:t>Harrogate, North Yorkshire HG</w:t>
      </w:r>
      <w:r w:rsidR="00833064">
        <w:rPr>
          <w:rFonts w:ascii="Arial" w:hAnsi="Arial"/>
          <w:sz w:val="21"/>
          <w:szCs w:val="21"/>
        </w:rPr>
        <w:t>3</w:t>
      </w:r>
      <w:r>
        <w:rPr>
          <w:rFonts w:ascii="Arial" w:hAnsi="Arial"/>
          <w:sz w:val="21"/>
          <w:szCs w:val="21"/>
        </w:rPr>
        <w:t xml:space="preserve"> </w:t>
      </w:r>
      <w:r w:rsidR="00833064">
        <w:rPr>
          <w:rFonts w:ascii="Arial" w:hAnsi="Arial"/>
          <w:sz w:val="21"/>
          <w:szCs w:val="21"/>
        </w:rPr>
        <w:t>1FR</w:t>
      </w:r>
      <w:r>
        <w:rPr>
          <w:rFonts w:ascii="Arial" w:hAnsi="Arial"/>
          <w:sz w:val="21"/>
          <w:szCs w:val="21"/>
        </w:rPr>
        <w:t xml:space="preserve">  </w:t>
      </w:r>
    </w:p>
    <w:p w14:paraId="58400661" w14:textId="77777777" w:rsidR="00E5141A" w:rsidRDefault="00E5141A" w:rsidP="00E5141A">
      <w:pPr>
        <w:ind w:left="-284"/>
        <w:jc w:val="both"/>
        <w:rPr>
          <w:rFonts w:ascii="Arial" w:hAnsi="Arial"/>
          <w:sz w:val="21"/>
          <w:szCs w:val="21"/>
        </w:rPr>
      </w:pPr>
    </w:p>
    <w:p w14:paraId="2B418EFB" w14:textId="77777777" w:rsidR="00E5141A" w:rsidRDefault="00E5141A" w:rsidP="00E5141A">
      <w:pPr>
        <w:ind w:left="-284"/>
        <w:jc w:val="both"/>
        <w:rPr>
          <w:rFonts w:ascii="Arial" w:hAnsi="Arial"/>
          <w:sz w:val="21"/>
          <w:szCs w:val="21"/>
        </w:rPr>
      </w:pPr>
    </w:p>
    <w:p w14:paraId="0D170190" w14:textId="77777777" w:rsidR="00E5141A" w:rsidRDefault="00E5141A" w:rsidP="00E5141A">
      <w:pPr>
        <w:numPr>
          <w:ilvl w:val="0"/>
          <w:numId w:val="1"/>
        </w:numPr>
        <w:jc w:val="both"/>
        <w:rPr>
          <w:rFonts w:ascii="Arial" w:hAnsi="Arial"/>
          <w:sz w:val="21"/>
          <w:szCs w:val="21"/>
        </w:rPr>
      </w:pPr>
      <w:r>
        <w:rPr>
          <w:rFonts w:ascii="Arial" w:hAnsi="Arial"/>
          <w:sz w:val="21"/>
          <w:szCs w:val="21"/>
        </w:rPr>
        <w:t xml:space="preserve">  If you admitted that your conduct amounted to misconduct or gross misconduct you may only appeal against the disciplinary action imposed.  If you denied the misconduct or gross misconduct you may appeal both the finding and the disciplinary action.  The only grounds for appeal are that the finding / disciplinary action was unreasonable; there is new</w:t>
      </w:r>
      <w:r>
        <w:rPr>
          <w:rFonts w:ascii="Arial" w:hAnsi="Arial"/>
          <w:b/>
          <w:sz w:val="21"/>
          <w:szCs w:val="21"/>
        </w:rPr>
        <w:t xml:space="preserve"> </w:t>
      </w:r>
      <w:r>
        <w:rPr>
          <w:rFonts w:ascii="Arial" w:hAnsi="Arial"/>
          <w:sz w:val="21"/>
          <w:szCs w:val="21"/>
        </w:rPr>
        <w:t>evidence that could not reasonably have been considered at the original hearing or there was a serious breach of the procedure.  (Police Appeals Tribunal Rules 2020)</w:t>
      </w:r>
    </w:p>
    <w:p w14:paraId="46A3A4A3" w14:textId="77777777" w:rsidR="00E5141A" w:rsidRDefault="00E5141A" w:rsidP="00E5141A">
      <w:pPr>
        <w:jc w:val="both"/>
        <w:rPr>
          <w:rFonts w:ascii="Arial" w:hAnsi="Arial"/>
          <w:sz w:val="21"/>
          <w:szCs w:val="21"/>
        </w:rPr>
      </w:pPr>
    </w:p>
    <w:p w14:paraId="0EEFEB51" w14:textId="77777777" w:rsidR="005A644A" w:rsidRDefault="005A644A" w:rsidP="00E5141A">
      <w:pPr>
        <w:ind w:left="-284"/>
        <w:jc w:val="both"/>
        <w:rPr>
          <w:rFonts w:ascii="Arial" w:hAnsi="Arial"/>
          <w:b/>
          <w:sz w:val="22"/>
          <w:szCs w:val="22"/>
        </w:rPr>
      </w:pPr>
    </w:p>
    <w:p w14:paraId="25233DB2" w14:textId="77777777" w:rsidR="00E5141A" w:rsidRPr="00CA2616" w:rsidRDefault="00E5141A" w:rsidP="00E5141A">
      <w:pPr>
        <w:ind w:left="-284"/>
        <w:jc w:val="both"/>
        <w:rPr>
          <w:rFonts w:ascii="Arial" w:hAnsi="Arial"/>
          <w:b/>
          <w:sz w:val="22"/>
          <w:szCs w:val="22"/>
        </w:rPr>
      </w:pPr>
      <w:r w:rsidRPr="00CA2616">
        <w:rPr>
          <w:rFonts w:ascii="Arial" w:hAnsi="Arial"/>
          <w:b/>
          <w:sz w:val="22"/>
          <w:szCs w:val="22"/>
        </w:rPr>
        <w:t>Service of Notice</w:t>
      </w:r>
    </w:p>
    <w:p w14:paraId="5402A324" w14:textId="77777777" w:rsidR="00E5141A" w:rsidRPr="00CA2616" w:rsidRDefault="00E5141A" w:rsidP="00E5141A">
      <w:pPr>
        <w:ind w:left="-284"/>
        <w:jc w:val="both"/>
        <w:rPr>
          <w:rFonts w:ascii="Arial" w:hAnsi="Arial"/>
          <w:b/>
          <w:sz w:val="22"/>
          <w:szCs w:val="22"/>
        </w:rPr>
      </w:pPr>
    </w:p>
    <w:p w14:paraId="04396EE1" w14:textId="77777777" w:rsidR="00E5141A" w:rsidRPr="00CA2616" w:rsidRDefault="00E5141A" w:rsidP="00E5141A">
      <w:pPr>
        <w:ind w:left="-284"/>
        <w:jc w:val="both"/>
        <w:rPr>
          <w:rFonts w:ascii="Arial" w:hAnsi="Arial"/>
          <w:sz w:val="22"/>
          <w:szCs w:val="22"/>
        </w:rPr>
      </w:pPr>
      <w:r w:rsidRPr="00CA2616">
        <w:rPr>
          <w:rFonts w:ascii="Arial" w:hAnsi="Arial"/>
          <w:sz w:val="22"/>
          <w:szCs w:val="22"/>
        </w:rPr>
        <w:t>I acknowledge that I have received a copy of this notice and my attention has been drawn to the accompanying notes.</w:t>
      </w:r>
    </w:p>
    <w:p w14:paraId="2A5F5634" w14:textId="77777777" w:rsidR="00E5141A" w:rsidRPr="00CA2616" w:rsidRDefault="00E5141A" w:rsidP="00E5141A">
      <w:pPr>
        <w:ind w:left="-284"/>
        <w:jc w:val="both"/>
        <w:rPr>
          <w:rFonts w:ascii="Arial" w:hAnsi="Arial"/>
          <w:sz w:val="22"/>
          <w:szCs w:val="22"/>
        </w:rPr>
      </w:pPr>
    </w:p>
    <w:p w14:paraId="267ABFAA" w14:textId="77777777" w:rsidR="00E5141A" w:rsidRPr="00CA2616" w:rsidRDefault="00E5141A" w:rsidP="00E5141A">
      <w:pPr>
        <w:ind w:left="-284"/>
        <w:jc w:val="both"/>
        <w:rPr>
          <w:rFonts w:ascii="Arial" w:hAnsi="Arial"/>
          <w:sz w:val="22"/>
          <w:szCs w:val="22"/>
        </w:rPr>
      </w:pPr>
    </w:p>
    <w:p w14:paraId="4E17AE21" w14:textId="77777777" w:rsidR="00E5141A" w:rsidRPr="00CA2616" w:rsidRDefault="00E5141A" w:rsidP="00E5141A">
      <w:pPr>
        <w:ind w:left="-284"/>
        <w:jc w:val="both"/>
        <w:rPr>
          <w:rFonts w:ascii="Arial" w:hAnsi="Arial"/>
          <w:sz w:val="22"/>
          <w:szCs w:val="22"/>
        </w:rPr>
      </w:pPr>
    </w:p>
    <w:p w14:paraId="7D800BDD" w14:textId="77777777" w:rsidR="00E5141A" w:rsidRPr="00CA2616" w:rsidRDefault="00E5141A" w:rsidP="00E5141A">
      <w:pPr>
        <w:ind w:left="-284"/>
        <w:jc w:val="both"/>
        <w:rPr>
          <w:rFonts w:ascii="Arial" w:hAnsi="Arial"/>
          <w:sz w:val="22"/>
          <w:szCs w:val="22"/>
        </w:rPr>
      </w:pPr>
      <w:r w:rsidRPr="00CA2616">
        <w:rPr>
          <w:rFonts w:ascii="Arial" w:hAnsi="Arial"/>
          <w:sz w:val="22"/>
          <w:szCs w:val="22"/>
        </w:rPr>
        <w:t>I authorise a copy of this notice to be forwarded to my Staff Association.</w:t>
      </w:r>
    </w:p>
    <w:p w14:paraId="3454225C" w14:textId="77777777" w:rsidR="00E5141A" w:rsidRPr="00CA2616" w:rsidRDefault="00E5141A" w:rsidP="00E5141A">
      <w:pPr>
        <w:ind w:left="-284"/>
        <w:jc w:val="both"/>
        <w:rPr>
          <w:rFonts w:ascii="Arial" w:hAnsi="Arial"/>
          <w:sz w:val="22"/>
          <w:szCs w:val="22"/>
        </w:rPr>
      </w:pPr>
    </w:p>
    <w:p w14:paraId="1AB6EDAE" w14:textId="77777777" w:rsidR="00E5141A" w:rsidRPr="00CA2616" w:rsidRDefault="00E5141A" w:rsidP="00E5141A">
      <w:pPr>
        <w:ind w:left="-284"/>
        <w:jc w:val="both"/>
        <w:rPr>
          <w:rFonts w:ascii="Arial" w:hAnsi="Arial"/>
          <w:sz w:val="22"/>
          <w:szCs w:val="22"/>
        </w:rPr>
      </w:pPr>
      <w:r w:rsidRPr="00CA2616">
        <w:rPr>
          <w:rFonts w:ascii="Arial" w:hAnsi="Arial"/>
          <w:sz w:val="22"/>
          <w:szCs w:val="22"/>
        </w:rPr>
        <w:tab/>
      </w:r>
      <w:r w:rsidRPr="00CA2616">
        <w:rPr>
          <w:rFonts w:ascii="Arial" w:hAnsi="Arial"/>
          <w:sz w:val="22"/>
          <w:szCs w:val="22"/>
        </w:rPr>
        <w:tab/>
      </w:r>
      <w:r w:rsidRPr="00CA2616">
        <w:rPr>
          <w:rFonts w:ascii="Arial" w:hAnsi="Arial"/>
          <w:sz w:val="22"/>
          <w:szCs w:val="22"/>
        </w:rPr>
        <w:tab/>
        <w:t xml:space="preserve">Yes </w:t>
      </w:r>
      <w:r w:rsidRPr="00CA2616">
        <w:rPr>
          <w:rFonts w:ascii="Arial" w:hAnsi="Arial"/>
          <w:sz w:val="22"/>
          <w:szCs w:val="22"/>
        </w:rPr>
        <w:tab/>
      </w:r>
      <w:r w:rsidR="00CA2616" w:rsidRPr="00CA2616">
        <w:rPr>
          <w:rFonts w:ascii="Arial" w:hAnsi="Arial"/>
          <w:sz w:val="22"/>
          <w:szCs w:val="22"/>
        </w:rPr>
        <w:fldChar w:fldCharType="begin">
          <w:ffData>
            <w:name w:val="Check10"/>
            <w:enabled/>
            <w:calcOnExit w:val="0"/>
            <w:checkBox>
              <w:sizeAuto/>
              <w:default w:val="0"/>
            </w:checkBox>
          </w:ffData>
        </w:fldChar>
      </w:r>
      <w:bookmarkStart w:id="9" w:name="Check10"/>
      <w:r w:rsidR="00CA2616" w:rsidRPr="00CA2616">
        <w:rPr>
          <w:rFonts w:ascii="Arial" w:hAnsi="Arial"/>
          <w:sz w:val="22"/>
          <w:szCs w:val="22"/>
        </w:rPr>
        <w:instrText xml:space="preserve"> FORMCHECKBOX </w:instrText>
      </w:r>
      <w:r w:rsidR="00CA2616" w:rsidRPr="00CA2616">
        <w:rPr>
          <w:rFonts w:ascii="Arial" w:hAnsi="Arial"/>
          <w:sz w:val="22"/>
          <w:szCs w:val="22"/>
        </w:rPr>
      </w:r>
      <w:r w:rsidR="00CA2616" w:rsidRPr="00CA2616">
        <w:rPr>
          <w:rFonts w:ascii="Arial" w:hAnsi="Arial"/>
          <w:sz w:val="22"/>
          <w:szCs w:val="22"/>
        </w:rPr>
        <w:fldChar w:fldCharType="separate"/>
      </w:r>
      <w:r w:rsidR="00CA2616" w:rsidRPr="00CA2616">
        <w:rPr>
          <w:rFonts w:ascii="Arial" w:hAnsi="Arial"/>
          <w:sz w:val="22"/>
          <w:szCs w:val="22"/>
        </w:rPr>
        <w:fldChar w:fldCharType="end"/>
      </w:r>
      <w:bookmarkEnd w:id="9"/>
      <w:r w:rsidRPr="00CA2616">
        <w:rPr>
          <w:rFonts w:ascii="Arial" w:hAnsi="Arial"/>
          <w:sz w:val="22"/>
          <w:szCs w:val="22"/>
        </w:rPr>
        <w:tab/>
      </w:r>
      <w:r w:rsidRPr="00CA2616">
        <w:rPr>
          <w:rFonts w:ascii="Arial" w:hAnsi="Arial"/>
          <w:sz w:val="22"/>
          <w:szCs w:val="22"/>
        </w:rPr>
        <w:tab/>
      </w:r>
      <w:r w:rsidRPr="00CA2616">
        <w:rPr>
          <w:rFonts w:ascii="Arial" w:hAnsi="Arial"/>
          <w:sz w:val="22"/>
          <w:szCs w:val="22"/>
        </w:rPr>
        <w:tab/>
        <w:t>No</w:t>
      </w:r>
      <w:r w:rsidRPr="00CA2616">
        <w:rPr>
          <w:rFonts w:ascii="Arial" w:hAnsi="Arial"/>
          <w:sz w:val="22"/>
          <w:szCs w:val="22"/>
        </w:rPr>
        <w:tab/>
      </w:r>
      <w:r w:rsidRPr="00CA2616">
        <w:rPr>
          <w:rFonts w:ascii="Arial" w:hAnsi="Arial"/>
          <w:sz w:val="22"/>
          <w:szCs w:val="22"/>
        </w:rPr>
        <w:fldChar w:fldCharType="begin">
          <w:ffData>
            <w:name w:val="Check11"/>
            <w:enabled/>
            <w:calcOnExit w:val="0"/>
            <w:checkBox>
              <w:sizeAuto/>
              <w:default w:val="0"/>
            </w:checkBox>
          </w:ffData>
        </w:fldChar>
      </w:r>
      <w:bookmarkStart w:id="10" w:name="Check11"/>
      <w:r w:rsidRPr="00CA2616">
        <w:rPr>
          <w:rFonts w:ascii="Arial" w:hAnsi="Arial"/>
          <w:sz w:val="22"/>
          <w:szCs w:val="22"/>
        </w:rPr>
        <w:instrText xml:space="preserve"> FORMCHECKBOX </w:instrText>
      </w:r>
      <w:r w:rsidRPr="00CA2616">
        <w:rPr>
          <w:rFonts w:ascii="Arial" w:hAnsi="Arial"/>
          <w:sz w:val="22"/>
          <w:szCs w:val="22"/>
        </w:rPr>
      </w:r>
      <w:r w:rsidRPr="00CA2616">
        <w:rPr>
          <w:rFonts w:ascii="Arial" w:hAnsi="Arial"/>
          <w:sz w:val="22"/>
          <w:szCs w:val="22"/>
        </w:rPr>
        <w:fldChar w:fldCharType="separate"/>
      </w:r>
      <w:r w:rsidRPr="00CA2616">
        <w:rPr>
          <w:rFonts w:ascii="Arial" w:hAnsi="Arial"/>
          <w:sz w:val="22"/>
          <w:szCs w:val="22"/>
        </w:rPr>
        <w:fldChar w:fldCharType="end"/>
      </w:r>
      <w:bookmarkEnd w:id="10"/>
    </w:p>
    <w:p w14:paraId="76C8DFE9" w14:textId="77777777" w:rsidR="00E5141A" w:rsidRPr="00CA2616" w:rsidRDefault="00E5141A" w:rsidP="00E5141A">
      <w:pPr>
        <w:ind w:left="-284"/>
        <w:jc w:val="both"/>
        <w:rPr>
          <w:rFonts w:ascii="Arial" w:hAnsi="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3338"/>
        <w:gridCol w:w="993"/>
        <w:gridCol w:w="1791"/>
      </w:tblGrid>
      <w:tr w:rsidR="00E5141A" w:rsidRPr="00CA2616" w14:paraId="6FB763DD" w14:textId="77777777" w:rsidTr="002B0E9A">
        <w:trPr>
          <w:trHeight w:val="548"/>
        </w:trPr>
        <w:tc>
          <w:tcPr>
            <w:tcW w:w="3178" w:type="dxa"/>
            <w:shd w:val="clear" w:color="auto" w:fill="CCCCCC"/>
            <w:vAlign w:val="center"/>
          </w:tcPr>
          <w:p w14:paraId="1342D439" w14:textId="77777777" w:rsidR="00E5141A" w:rsidRPr="00CA2616" w:rsidRDefault="00E5141A" w:rsidP="006B0850">
            <w:pPr>
              <w:rPr>
                <w:rFonts w:ascii="Arial" w:hAnsi="Arial"/>
                <w:sz w:val="22"/>
                <w:szCs w:val="22"/>
              </w:rPr>
            </w:pPr>
            <w:r w:rsidRPr="00CA2616">
              <w:rPr>
                <w:rFonts w:ascii="Arial" w:hAnsi="Arial"/>
                <w:sz w:val="22"/>
                <w:szCs w:val="22"/>
              </w:rPr>
              <w:t>Signature of Officer concerned:</w:t>
            </w:r>
          </w:p>
        </w:tc>
        <w:tc>
          <w:tcPr>
            <w:tcW w:w="3338" w:type="dxa"/>
            <w:vAlign w:val="center"/>
          </w:tcPr>
          <w:p w14:paraId="05D45BD0" w14:textId="77777777" w:rsidR="00E5141A" w:rsidRPr="00CA2616" w:rsidRDefault="00E5141A" w:rsidP="006B0850">
            <w:pPr>
              <w:rPr>
                <w:rFonts w:ascii="Arial" w:hAnsi="Arial"/>
                <w:sz w:val="22"/>
                <w:szCs w:val="22"/>
              </w:rPr>
            </w:pPr>
          </w:p>
        </w:tc>
        <w:tc>
          <w:tcPr>
            <w:tcW w:w="993" w:type="dxa"/>
            <w:shd w:val="clear" w:color="auto" w:fill="CCCCCC"/>
            <w:vAlign w:val="center"/>
          </w:tcPr>
          <w:p w14:paraId="3ED2EA84" w14:textId="77777777" w:rsidR="00E5141A" w:rsidRPr="00CA2616" w:rsidRDefault="00E5141A" w:rsidP="006B0850">
            <w:pPr>
              <w:rPr>
                <w:rFonts w:ascii="Arial" w:hAnsi="Arial"/>
                <w:sz w:val="22"/>
                <w:szCs w:val="22"/>
              </w:rPr>
            </w:pPr>
            <w:r w:rsidRPr="00CA2616">
              <w:rPr>
                <w:rFonts w:ascii="Arial" w:hAnsi="Arial"/>
                <w:sz w:val="22"/>
                <w:szCs w:val="22"/>
              </w:rPr>
              <w:t>Date:</w:t>
            </w:r>
          </w:p>
        </w:tc>
        <w:tc>
          <w:tcPr>
            <w:tcW w:w="1791" w:type="dxa"/>
            <w:vAlign w:val="center"/>
          </w:tcPr>
          <w:p w14:paraId="3C7BAD62" w14:textId="77777777" w:rsidR="00E5141A" w:rsidRPr="00CA2616" w:rsidRDefault="00E5141A" w:rsidP="006B0850">
            <w:pPr>
              <w:rPr>
                <w:rFonts w:ascii="Arial" w:hAnsi="Arial"/>
                <w:sz w:val="22"/>
                <w:szCs w:val="22"/>
              </w:rPr>
            </w:pPr>
          </w:p>
        </w:tc>
      </w:tr>
    </w:tbl>
    <w:p w14:paraId="697EF843" w14:textId="77777777" w:rsidR="00E5141A" w:rsidRDefault="00E5141A" w:rsidP="00E5141A">
      <w:pPr>
        <w:ind w:left="-284"/>
        <w:jc w:val="both"/>
        <w:rPr>
          <w:rFonts w:ascii="Arial" w:hAnsi="Arial"/>
          <w:sz w:val="21"/>
          <w:szCs w:val="21"/>
        </w:rPr>
      </w:pPr>
    </w:p>
    <w:p w14:paraId="47072098" w14:textId="77777777" w:rsidR="00E5141A" w:rsidRDefault="00E5141A" w:rsidP="00E5141A">
      <w:pPr>
        <w:ind w:left="-284"/>
        <w:jc w:val="both"/>
        <w:rPr>
          <w:rFonts w:ascii="Arial" w:hAnsi="Arial"/>
          <w:sz w:val="21"/>
          <w:szCs w:val="21"/>
        </w:rPr>
      </w:pPr>
      <w:r>
        <w:rPr>
          <w:rFonts w:ascii="Arial" w:hAnsi="Arial"/>
          <w:sz w:val="21"/>
          <w:szCs w:val="21"/>
        </w:rPr>
        <w:t xml:space="preserve">If the notice is not given to the officer by the person </w:t>
      </w:r>
      <w:r w:rsidR="005A644A">
        <w:rPr>
          <w:rFonts w:ascii="Arial" w:hAnsi="Arial"/>
          <w:sz w:val="21"/>
          <w:szCs w:val="21"/>
        </w:rPr>
        <w:t>investigating,</w:t>
      </w:r>
      <w:r>
        <w:rPr>
          <w:rFonts w:ascii="Arial" w:hAnsi="Arial"/>
          <w:sz w:val="21"/>
          <w:szCs w:val="21"/>
        </w:rPr>
        <w:t xml:space="preserve"> please append the name and signature of the person giving the notice </w:t>
      </w:r>
      <w:r w:rsidR="005A644A">
        <w:rPr>
          <w:rFonts w:ascii="Arial" w:hAnsi="Arial"/>
          <w:sz w:val="21"/>
          <w:szCs w:val="21"/>
        </w:rPr>
        <w:t>below: -</w:t>
      </w:r>
    </w:p>
    <w:p w14:paraId="777A4387" w14:textId="77777777" w:rsidR="00E5141A" w:rsidRDefault="00E5141A" w:rsidP="00E5141A">
      <w:pPr>
        <w:ind w:left="-284"/>
        <w:jc w:val="both"/>
        <w:rPr>
          <w:rFonts w:ascii="Arial" w:hAnsi="Arial"/>
          <w:sz w:val="21"/>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2307"/>
        <w:gridCol w:w="1174"/>
        <w:gridCol w:w="1972"/>
        <w:gridCol w:w="991"/>
        <w:gridCol w:w="1780"/>
      </w:tblGrid>
      <w:tr w:rsidR="00E5141A" w14:paraId="39D5BC4D" w14:textId="77777777" w:rsidTr="002B0E9A">
        <w:trPr>
          <w:trHeight w:val="525"/>
        </w:trPr>
        <w:tc>
          <w:tcPr>
            <w:tcW w:w="1077" w:type="dxa"/>
            <w:shd w:val="clear" w:color="auto" w:fill="CCCCCC"/>
            <w:vAlign w:val="center"/>
          </w:tcPr>
          <w:p w14:paraId="287D89DB" w14:textId="77777777" w:rsidR="00E5141A" w:rsidRDefault="00E5141A" w:rsidP="006B0850">
            <w:pPr>
              <w:rPr>
                <w:rFonts w:ascii="Arial" w:hAnsi="Arial"/>
                <w:sz w:val="21"/>
                <w:szCs w:val="21"/>
              </w:rPr>
            </w:pPr>
            <w:r>
              <w:rPr>
                <w:rFonts w:ascii="Arial" w:hAnsi="Arial"/>
                <w:sz w:val="21"/>
                <w:szCs w:val="21"/>
              </w:rPr>
              <w:t>Name:</w:t>
            </w:r>
          </w:p>
        </w:tc>
        <w:tc>
          <w:tcPr>
            <w:tcW w:w="2321" w:type="dxa"/>
            <w:vAlign w:val="center"/>
          </w:tcPr>
          <w:p w14:paraId="731E5B1D" w14:textId="77777777" w:rsidR="00E5141A" w:rsidRDefault="00E5141A" w:rsidP="006B0850">
            <w:pPr>
              <w:rPr>
                <w:rFonts w:ascii="Arial" w:hAnsi="Arial"/>
                <w:sz w:val="21"/>
                <w:szCs w:val="21"/>
              </w:rPr>
            </w:pPr>
          </w:p>
        </w:tc>
        <w:tc>
          <w:tcPr>
            <w:tcW w:w="1134" w:type="dxa"/>
            <w:shd w:val="clear" w:color="auto" w:fill="CCCCCC"/>
            <w:vAlign w:val="center"/>
          </w:tcPr>
          <w:p w14:paraId="6E9A6F74" w14:textId="77777777" w:rsidR="00E5141A" w:rsidRDefault="00E5141A" w:rsidP="006B0850">
            <w:pPr>
              <w:rPr>
                <w:rFonts w:ascii="Arial" w:hAnsi="Arial"/>
                <w:sz w:val="21"/>
                <w:szCs w:val="21"/>
              </w:rPr>
            </w:pPr>
            <w:r>
              <w:rPr>
                <w:rFonts w:ascii="Arial" w:hAnsi="Arial"/>
                <w:sz w:val="21"/>
                <w:szCs w:val="21"/>
              </w:rPr>
              <w:t>Signature:</w:t>
            </w:r>
          </w:p>
        </w:tc>
        <w:tc>
          <w:tcPr>
            <w:tcW w:w="1984" w:type="dxa"/>
            <w:vAlign w:val="center"/>
          </w:tcPr>
          <w:p w14:paraId="35B2A22A" w14:textId="77777777" w:rsidR="00E5141A" w:rsidRDefault="00E5141A" w:rsidP="006B0850">
            <w:pPr>
              <w:rPr>
                <w:rFonts w:ascii="Arial" w:hAnsi="Arial"/>
                <w:sz w:val="21"/>
                <w:szCs w:val="21"/>
              </w:rPr>
            </w:pPr>
          </w:p>
        </w:tc>
        <w:tc>
          <w:tcPr>
            <w:tcW w:w="993" w:type="dxa"/>
            <w:shd w:val="clear" w:color="auto" w:fill="CCCCCC"/>
            <w:vAlign w:val="center"/>
          </w:tcPr>
          <w:p w14:paraId="2103E3D3" w14:textId="77777777" w:rsidR="00E5141A" w:rsidRDefault="00E5141A" w:rsidP="006B0850">
            <w:pPr>
              <w:rPr>
                <w:rFonts w:ascii="Arial" w:hAnsi="Arial"/>
                <w:sz w:val="21"/>
                <w:szCs w:val="21"/>
              </w:rPr>
            </w:pPr>
            <w:r>
              <w:rPr>
                <w:rFonts w:ascii="Arial" w:hAnsi="Arial"/>
                <w:sz w:val="21"/>
                <w:szCs w:val="21"/>
              </w:rPr>
              <w:t>Date:</w:t>
            </w:r>
          </w:p>
        </w:tc>
        <w:tc>
          <w:tcPr>
            <w:tcW w:w="1791" w:type="dxa"/>
            <w:vAlign w:val="center"/>
          </w:tcPr>
          <w:p w14:paraId="2D47E2D4" w14:textId="77777777" w:rsidR="00E5141A" w:rsidRDefault="00E5141A" w:rsidP="006B0850">
            <w:pPr>
              <w:rPr>
                <w:rFonts w:ascii="Arial" w:hAnsi="Arial"/>
                <w:sz w:val="21"/>
                <w:szCs w:val="21"/>
              </w:rPr>
            </w:pPr>
          </w:p>
        </w:tc>
      </w:tr>
    </w:tbl>
    <w:p w14:paraId="57A5B548" w14:textId="77777777" w:rsidR="00CA2616" w:rsidRDefault="00CA2616" w:rsidP="00E5141A">
      <w:pPr>
        <w:rPr>
          <w:rFonts w:ascii="Arial" w:hAnsi="Arial"/>
          <w:sz w:val="21"/>
          <w:szCs w:val="21"/>
        </w:rPr>
      </w:pPr>
    </w:p>
    <w:p w14:paraId="0B2866CC" w14:textId="77777777" w:rsidR="002B0E9A" w:rsidRDefault="002B0E9A" w:rsidP="00E5141A">
      <w:pPr>
        <w:rPr>
          <w:rFonts w:ascii="Arial" w:hAnsi="Arial"/>
          <w:sz w:val="21"/>
          <w:szCs w:val="21"/>
        </w:rPr>
      </w:pPr>
    </w:p>
    <w:p w14:paraId="27FC5935" w14:textId="77777777" w:rsidR="00E73803" w:rsidRDefault="00E73803" w:rsidP="00E5141A">
      <w:pPr>
        <w:rPr>
          <w:rFonts w:ascii="Arial" w:hAnsi="Arial"/>
          <w:sz w:val="21"/>
          <w:szCs w:val="21"/>
        </w:rPr>
      </w:pPr>
    </w:p>
    <w:p w14:paraId="16F70978" w14:textId="77777777" w:rsidR="005A644A" w:rsidRDefault="005A644A" w:rsidP="00E5141A">
      <w:pPr>
        <w:rPr>
          <w:rFonts w:ascii="Arial" w:hAnsi="Arial"/>
          <w:sz w:val="21"/>
          <w:szCs w:val="21"/>
        </w:rPr>
      </w:pPr>
    </w:p>
    <w:p w14:paraId="1E32F173" w14:textId="77777777" w:rsidR="00E5141A" w:rsidRPr="00CA2616" w:rsidRDefault="00E5141A" w:rsidP="00CA2616">
      <w:pPr>
        <w:jc w:val="center"/>
        <w:rPr>
          <w:rFonts w:ascii="Arial" w:hAnsi="Arial"/>
          <w:b/>
          <w:sz w:val="22"/>
        </w:rPr>
      </w:pPr>
      <w:r w:rsidRPr="00CA2616">
        <w:rPr>
          <w:rFonts w:ascii="Arial" w:hAnsi="Arial"/>
          <w:b/>
          <w:sz w:val="22"/>
        </w:rPr>
        <w:t>EXPLANATORY NOTES</w:t>
      </w:r>
    </w:p>
    <w:p w14:paraId="23658CBD" w14:textId="77777777" w:rsidR="00E5141A" w:rsidRPr="00CA2616" w:rsidRDefault="00E5141A" w:rsidP="00CA2616">
      <w:pPr>
        <w:jc w:val="center"/>
        <w:rPr>
          <w:rFonts w:ascii="Arial" w:hAnsi="Arial"/>
          <w:b/>
          <w:sz w:val="22"/>
        </w:rPr>
      </w:pPr>
    </w:p>
    <w:p w14:paraId="09D4FED6"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This notice has been issued to confirm to you or inform you as soon as practicable and in any case within 5 working days of the conclusion of the misconduct proceedings, of the finding of the person or persons conducting the misconduct proceedings and any disciplinary action imposed. This written notice shall also set out a summary of the reasons for the finding(s) and outcome in this case (</w:t>
      </w:r>
      <w:r w:rsidR="00AD7595">
        <w:rPr>
          <w:rFonts w:ascii="Arial" w:hAnsi="Arial"/>
          <w:sz w:val="21"/>
          <w:szCs w:val="21"/>
        </w:rPr>
        <w:t>in accordance with Regulation 43</w:t>
      </w:r>
      <w:r>
        <w:rPr>
          <w:rFonts w:ascii="Arial" w:hAnsi="Arial"/>
          <w:sz w:val="21"/>
          <w:szCs w:val="21"/>
        </w:rPr>
        <w:t xml:space="preserve"> of the Police (Conduct) Regulations 20</w:t>
      </w:r>
      <w:r w:rsidR="00AD7595">
        <w:rPr>
          <w:rFonts w:ascii="Arial" w:hAnsi="Arial"/>
          <w:sz w:val="21"/>
          <w:szCs w:val="21"/>
        </w:rPr>
        <w:t>20</w:t>
      </w:r>
      <w:r>
        <w:rPr>
          <w:rFonts w:ascii="Arial" w:hAnsi="Arial"/>
          <w:sz w:val="21"/>
          <w:szCs w:val="21"/>
        </w:rPr>
        <w:t>).</w:t>
      </w:r>
    </w:p>
    <w:p w14:paraId="4B4118DB" w14:textId="77777777" w:rsidR="00E5141A" w:rsidRDefault="00E5141A" w:rsidP="00CA2616">
      <w:pPr>
        <w:tabs>
          <w:tab w:val="num" w:pos="426"/>
        </w:tabs>
        <w:ind w:left="426" w:hanging="284"/>
        <w:jc w:val="both"/>
        <w:rPr>
          <w:rFonts w:ascii="Arial" w:hAnsi="Arial"/>
          <w:sz w:val="21"/>
          <w:szCs w:val="21"/>
        </w:rPr>
      </w:pPr>
    </w:p>
    <w:p w14:paraId="1B635D7B" w14:textId="77777777" w:rsidR="00AD7595" w:rsidRDefault="00E5141A" w:rsidP="00CA2616">
      <w:pPr>
        <w:numPr>
          <w:ilvl w:val="0"/>
          <w:numId w:val="2"/>
        </w:numPr>
        <w:tabs>
          <w:tab w:val="clear" w:pos="720"/>
          <w:tab w:val="num" w:pos="426"/>
        </w:tabs>
        <w:ind w:left="426" w:hanging="284"/>
        <w:jc w:val="both"/>
        <w:rPr>
          <w:rFonts w:ascii="Arial" w:hAnsi="Arial"/>
          <w:sz w:val="21"/>
          <w:szCs w:val="21"/>
        </w:rPr>
      </w:pPr>
      <w:r w:rsidRPr="00AD7595">
        <w:rPr>
          <w:rFonts w:ascii="Arial" w:hAnsi="Arial"/>
          <w:b/>
          <w:sz w:val="21"/>
          <w:szCs w:val="21"/>
        </w:rPr>
        <w:t>Where the case was decided at a Misconduct Meeting</w:t>
      </w:r>
      <w:r w:rsidRPr="00AD7595">
        <w:rPr>
          <w:rFonts w:ascii="Arial" w:hAnsi="Arial"/>
          <w:sz w:val="21"/>
          <w:szCs w:val="21"/>
        </w:rPr>
        <w:t xml:space="preserve"> and the officer concerned is an officer other than a senior officer (senior officer is a police officer holding a rank above that of Chief Superintendent), you may give written notice of appeal to the</w:t>
      </w:r>
      <w:r w:rsidR="00AD7595" w:rsidRPr="00AD7595">
        <w:rPr>
          <w:rFonts w:ascii="Arial" w:hAnsi="Arial"/>
          <w:sz w:val="21"/>
          <w:szCs w:val="21"/>
        </w:rPr>
        <w:t xml:space="preserve"> Appropriate Authority</w:t>
      </w:r>
      <w:r w:rsidRPr="00AD7595">
        <w:rPr>
          <w:rFonts w:ascii="Arial" w:hAnsi="Arial"/>
          <w:sz w:val="21"/>
          <w:szCs w:val="21"/>
        </w:rPr>
        <w:t xml:space="preserve"> within 7 working days of receipt of this notice. This period may be extended by the</w:t>
      </w:r>
      <w:r w:rsidR="00AD7595" w:rsidRPr="00AD7595">
        <w:rPr>
          <w:rFonts w:ascii="Arial" w:hAnsi="Arial"/>
          <w:sz w:val="21"/>
          <w:szCs w:val="21"/>
        </w:rPr>
        <w:t xml:space="preserve"> Appropriate authority</w:t>
      </w:r>
      <w:r w:rsidR="00AD7595">
        <w:rPr>
          <w:rFonts w:ascii="Arial" w:hAnsi="Arial"/>
          <w:sz w:val="21"/>
          <w:szCs w:val="21"/>
        </w:rPr>
        <w:t>.</w:t>
      </w:r>
    </w:p>
    <w:p w14:paraId="4E05FBF1" w14:textId="77777777" w:rsidR="00AD7595" w:rsidRDefault="00AD7595" w:rsidP="00CA2616">
      <w:pPr>
        <w:pStyle w:val="ListParagraph"/>
        <w:tabs>
          <w:tab w:val="num" w:pos="426"/>
        </w:tabs>
        <w:ind w:left="426" w:hanging="284"/>
        <w:rPr>
          <w:rFonts w:ascii="Arial" w:hAnsi="Arial"/>
          <w:sz w:val="21"/>
          <w:szCs w:val="21"/>
        </w:rPr>
      </w:pPr>
    </w:p>
    <w:p w14:paraId="569F3899" w14:textId="77777777" w:rsidR="00E5141A" w:rsidRPr="00AD7595" w:rsidRDefault="00E5141A" w:rsidP="00CA2616">
      <w:pPr>
        <w:tabs>
          <w:tab w:val="num" w:pos="426"/>
        </w:tabs>
        <w:ind w:left="426" w:hanging="284"/>
        <w:jc w:val="both"/>
        <w:rPr>
          <w:rFonts w:ascii="Arial" w:hAnsi="Arial"/>
          <w:sz w:val="21"/>
          <w:szCs w:val="21"/>
        </w:rPr>
      </w:pPr>
      <w:r w:rsidRPr="00AD7595">
        <w:rPr>
          <w:rFonts w:ascii="Arial" w:hAnsi="Arial"/>
          <w:sz w:val="21"/>
          <w:szCs w:val="21"/>
        </w:rPr>
        <w:t xml:space="preserve"> </w:t>
      </w:r>
    </w:p>
    <w:p w14:paraId="354B1C93"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b/>
          <w:sz w:val="21"/>
          <w:szCs w:val="21"/>
        </w:rPr>
        <w:t>Misconduct Meeting Appeals</w:t>
      </w:r>
      <w:r>
        <w:rPr>
          <w:rFonts w:ascii="Arial" w:hAnsi="Arial"/>
          <w:sz w:val="21"/>
          <w:szCs w:val="21"/>
        </w:rPr>
        <w:t xml:space="preserve"> shall be determined by a police officer at least one rank higher than the person who conducted the misconduct meeting or a police staff member who is more senior than that person.If the person who conducted the misconduct meeting was a police staff member then the appeal shall be determined by a member of a police force who is more senior than that person.</w:t>
      </w:r>
    </w:p>
    <w:p w14:paraId="1D9408D3" w14:textId="77777777" w:rsidR="00E5141A" w:rsidRDefault="00E5141A" w:rsidP="00CA2616">
      <w:pPr>
        <w:tabs>
          <w:tab w:val="num" w:pos="426"/>
        </w:tabs>
        <w:ind w:left="426" w:hanging="284"/>
        <w:jc w:val="both"/>
        <w:rPr>
          <w:rFonts w:ascii="Arial" w:hAnsi="Arial"/>
          <w:sz w:val="21"/>
          <w:szCs w:val="21"/>
        </w:rPr>
      </w:pPr>
    </w:p>
    <w:p w14:paraId="53233CD3"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If the officer concerned is other than a senior officer and submits a notice of appeal following a misconduct meeting, you shall as soon as practicable be given written notice of the name of the person appointed to conduct the appeal meeting and the name of the person appointed to advise that person.</w:t>
      </w:r>
    </w:p>
    <w:p w14:paraId="09E15102" w14:textId="77777777" w:rsidR="00E5141A" w:rsidRDefault="00E5141A" w:rsidP="00CA2616">
      <w:pPr>
        <w:tabs>
          <w:tab w:val="num" w:pos="426"/>
        </w:tabs>
        <w:ind w:left="426" w:hanging="284"/>
        <w:jc w:val="both"/>
        <w:rPr>
          <w:rFonts w:ascii="Arial" w:hAnsi="Arial"/>
          <w:sz w:val="21"/>
          <w:szCs w:val="21"/>
        </w:rPr>
      </w:pPr>
    </w:p>
    <w:p w14:paraId="23ED71DA"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 xml:space="preserve">If you admitted at the misconduct meeting that your conduct amounted to misconduct you may only appeal against the disciplinary action imposed. If you denied the </w:t>
      </w:r>
      <w:r w:rsidR="005A644A">
        <w:rPr>
          <w:rFonts w:ascii="Arial" w:hAnsi="Arial"/>
          <w:sz w:val="21"/>
          <w:szCs w:val="21"/>
        </w:rPr>
        <w:t>misconduct,</w:t>
      </w:r>
      <w:r>
        <w:rPr>
          <w:rFonts w:ascii="Arial" w:hAnsi="Arial"/>
          <w:sz w:val="21"/>
          <w:szCs w:val="21"/>
        </w:rPr>
        <w:t xml:space="preserve"> then you may appeal both the finding and the disciplinary action. The grounds for appeal are that the finding / disciplinary action imposed was unreasonable; that there is crucial new evidence that could not reasonably have been considered at the misconduct meeting; that there was a serious breach of the procedures or other unfairness which could have materially affected the finding or decision on di</w:t>
      </w:r>
      <w:r w:rsidR="00AD7595">
        <w:rPr>
          <w:rFonts w:ascii="Arial" w:hAnsi="Arial"/>
          <w:sz w:val="21"/>
          <w:szCs w:val="21"/>
        </w:rPr>
        <w:t>sciplinary action. Regulation 45</w:t>
      </w:r>
      <w:r>
        <w:rPr>
          <w:rFonts w:ascii="Arial" w:hAnsi="Arial"/>
          <w:sz w:val="21"/>
          <w:szCs w:val="21"/>
        </w:rPr>
        <w:t xml:space="preserve"> Police (Conduct) Regulations 20</w:t>
      </w:r>
      <w:r w:rsidR="00AD7595">
        <w:rPr>
          <w:rFonts w:ascii="Arial" w:hAnsi="Arial"/>
          <w:sz w:val="21"/>
          <w:szCs w:val="21"/>
        </w:rPr>
        <w:t>20</w:t>
      </w:r>
      <w:r>
        <w:rPr>
          <w:rFonts w:ascii="Arial" w:hAnsi="Arial"/>
          <w:sz w:val="21"/>
          <w:szCs w:val="21"/>
        </w:rPr>
        <w:t>.</w:t>
      </w:r>
    </w:p>
    <w:p w14:paraId="67356D8B" w14:textId="77777777" w:rsidR="00E5141A" w:rsidRDefault="00E5141A" w:rsidP="00CA2616">
      <w:pPr>
        <w:tabs>
          <w:tab w:val="num" w:pos="426"/>
        </w:tabs>
        <w:ind w:left="426" w:hanging="284"/>
        <w:jc w:val="both"/>
        <w:rPr>
          <w:rFonts w:ascii="Arial" w:hAnsi="Arial"/>
          <w:sz w:val="21"/>
          <w:szCs w:val="21"/>
        </w:rPr>
      </w:pPr>
    </w:p>
    <w:p w14:paraId="07B853ED"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 xml:space="preserve">Where the officer concerned is a senior police officer and the case was decided at a misconduct </w:t>
      </w:r>
      <w:r w:rsidR="005A644A">
        <w:rPr>
          <w:rFonts w:ascii="Arial" w:hAnsi="Arial"/>
          <w:sz w:val="21"/>
          <w:szCs w:val="21"/>
        </w:rPr>
        <w:t>meeting,</w:t>
      </w:r>
      <w:r>
        <w:rPr>
          <w:rFonts w:ascii="Arial" w:hAnsi="Arial"/>
          <w:sz w:val="21"/>
          <w:szCs w:val="21"/>
        </w:rPr>
        <w:t xml:space="preserve"> he or she may give written notice of appeal within 10 working days following receipt of this notice, to the relevant Policing and Crime Commissioner and any such appeal shall be determined by a police appeals tribunal.</w:t>
      </w:r>
    </w:p>
    <w:p w14:paraId="45786A30" w14:textId="77777777" w:rsidR="00E5141A" w:rsidRDefault="00E5141A" w:rsidP="00CA2616">
      <w:pPr>
        <w:tabs>
          <w:tab w:val="num" w:pos="426"/>
        </w:tabs>
        <w:ind w:left="426" w:hanging="284"/>
        <w:jc w:val="both"/>
        <w:rPr>
          <w:rFonts w:ascii="Arial" w:hAnsi="Arial"/>
          <w:sz w:val="21"/>
          <w:szCs w:val="21"/>
        </w:rPr>
      </w:pPr>
    </w:p>
    <w:p w14:paraId="378E8B08"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The proceedings at both a misconduct meeting and a misconduct hearing shall be recorded verbatim. As part of the notice of appeal, you may request a transcript of the misconduct meeting proceeding</w:t>
      </w:r>
      <w:r w:rsidR="00AD7595">
        <w:rPr>
          <w:rFonts w:ascii="Arial" w:hAnsi="Arial"/>
          <w:sz w:val="21"/>
          <w:szCs w:val="21"/>
        </w:rPr>
        <w:t>s or part thereof (Regulation 44</w:t>
      </w:r>
      <w:r>
        <w:rPr>
          <w:rFonts w:ascii="Arial" w:hAnsi="Arial"/>
          <w:sz w:val="21"/>
          <w:szCs w:val="21"/>
        </w:rPr>
        <w:t>, Police (Conduct) Regulations 20</w:t>
      </w:r>
      <w:r w:rsidR="00AD7595">
        <w:rPr>
          <w:rFonts w:ascii="Arial" w:hAnsi="Arial"/>
          <w:sz w:val="21"/>
          <w:szCs w:val="21"/>
        </w:rPr>
        <w:t>20</w:t>
      </w:r>
      <w:r>
        <w:rPr>
          <w:rFonts w:ascii="Arial" w:hAnsi="Arial"/>
          <w:sz w:val="21"/>
          <w:szCs w:val="21"/>
        </w:rPr>
        <w:t>) or a transcript of the misconduct hearing proc</w:t>
      </w:r>
      <w:r w:rsidR="00AD7595">
        <w:rPr>
          <w:rFonts w:ascii="Arial" w:hAnsi="Arial"/>
          <w:sz w:val="21"/>
          <w:szCs w:val="21"/>
        </w:rPr>
        <w:t>eedings or part thereof (</w:t>
      </w:r>
      <w:r>
        <w:rPr>
          <w:rFonts w:ascii="Arial" w:hAnsi="Arial"/>
          <w:sz w:val="21"/>
          <w:szCs w:val="21"/>
        </w:rPr>
        <w:t>Pol</w:t>
      </w:r>
      <w:r w:rsidR="00AD7595">
        <w:rPr>
          <w:rFonts w:ascii="Arial" w:hAnsi="Arial"/>
          <w:sz w:val="21"/>
          <w:szCs w:val="21"/>
        </w:rPr>
        <w:t>ice Appeals Tribunals Rules 2020</w:t>
      </w:r>
      <w:r>
        <w:rPr>
          <w:rFonts w:ascii="Arial" w:hAnsi="Arial"/>
          <w:sz w:val="21"/>
          <w:szCs w:val="21"/>
        </w:rPr>
        <w:t>).</w:t>
      </w:r>
    </w:p>
    <w:p w14:paraId="72787258" w14:textId="77777777" w:rsidR="00E5141A" w:rsidRDefault="00E5141A" w:rsidP="00CA2616">
      <w:pPr>
        <w:tabs>
          <w:tab w:val="num" w:pos="426"/>
        </w:tabs>
        <w:ind w:left="426" w:hanging="284"/>
        <w:jc w:val="both"/>
        <w:rPr>
          <w:rFonts w:ascii="Arial" w:hAnsi="Arial"/>
          <w:sz w:val="21"/>
          <w:szCs w:val="21"/>
        </w:rPr>
      </w:pPr>
    </w:p>
    <w:p w14:paraId="11C77BE7"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b/>
          <w:sz w:val="21"/>
          <w:szCs w:val="21"/>
        </w:rPr>
        <w:t>Where the case was decided at a Misconduct Hearing</w:t>
      </w:r>
      <w:r>
        <w:rPr>
          <w:rFonts w:ascii="Arial" w:hAnsi="Arial"/>
          <w:sz w:val="21"/>
          <w:szCs w:val="21"/>
        </w:rPr>
        <w:t xml:space="preserve"> you may give written notice of appeal to the relevant police authority within 10 working days following receipt of this notice. Notice of appeal may be given within a reasonable time after the </w:t>
      </w:r>
      <w:r w:rsidR="005A644A">
        <w:rPr>
          <w:rFonts w:ascii="Arial" w:hAnsi="Arial"/>
          <w:sz w:val="21"/>
          <w:szCs w:val="21"/>
        </w:rPr>
        <w:t>10-day</w:t>
      </w:r>
      <w:r>
        <w:rPr>
          <w:rFonts w:ascii="Arial" w:hAnsi="Arial"/>
          <w:sz w:val="21"/>
          <w:szCs w:val="21"/>
        </w:rPr>
        <w:t xml:space="preserve"> period and it shall be for the chair of the police appeals tribunal to determine whether or not it was reasonable for notice to be given within the 10 day period and grant leave to appeal or dismiss the appeal application. </w:t>
      </w:r>
    </w:p>
    <w:p w14:paraId="2CE90FFB" w14:textId="77777777" w:rsidR="00E5141A" w:rsidRDefault="00E5141A" w:rsidP="00CA2616">
      <w:pPr>
        <w:tabs>
          <w:tab w:val="num" w:pos="426"/>
        </w:tabs>
        <w:ind w:left="426" w:hanging="284"/>
        <w:jc w:val="both"/>
        <w:rPr>
          <w:rFonts w:ascii="Arial" w:hAnsi="Arial"/>
          <w:sz w:val="21"/>
          <w:szCs w:val="21"/>
        </w:rPr>
      </w:pPr>
    </w:p>
    <w:p w14:paraId="0416D978" w14:textId="77777777" w:rsidR="005A644A" w:rsidRDefault="00E5141A" w:rsidP="005A644A">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Misconduct hearing appeals shall be determined by a police appeals tribunal.</w:t>
      </w:r>
    </w:p>
    <w:p w14:paraId="7BA1766E" w14:textId="77777777" w:rsidR="005A644A" w:rsidRDefault="005A644A" w:rsidP="005A644A">
      <w:pPr>
        <w:pStyle w:val="ListParagraph"/>
        <w:rPr>
          <w:rFonts w:ascii="Arial" w:hAnsi="Arial"/>
          <w:sz w:val="21"/>
          <w:szCs w:val="21"/>
        </w:rPr>
      </w:pPr>
    </w:p>
    <w:p w14:paraId="7C494FBF" w14:textId="77777777" w:rsidR="00E5141A" w:rsidRPr="005A644A" w:rsidRDefault="00E5141A" w:rsidP="005A644A">
      <w:pPr>
        <w:numPr>
          <w:ilvl w:val="0"/>
          <w:numId w:val="2"/>
        </w:numPr>
        <w:tabs>
          <w:tab w:val="clear" w:pos="720"/>
          <w:tab w:val="num" w:pos="426"/>
        </w:tabs>
        <w:ind w:left="426" w:hanging="284"/>
        <w:jc w:val="both"/>
        <w:rPr>
          <w:rFonts w:ascii="Arial" w:hAnsi="Arial"/>
          <w:sz w:val="21"/>
          <w:szCs w:val="21"/>
        </w:rPr>
      </w:pPr>
      <w:r w:rsidRPr="005A644A">
        <w:rPr>
          <w:rFonts w:ascii="Arial" w:hAnsi="Arial"/>
          <w:sz w:val="21"/>
          <w:szCs w:val="21"/>
        </w:rPr>
        <w:lastRenderedPageBreak/>
        <w:t xml:space="preserve">If you admitted at the misconduct hearing that your conduct amounted to misconduct or gross misconduct (as the case may be) then you may only appeal against the disciplinary action imposed. If you denied the misconduct / gross </w:t>
      </w:r>
      <w:r w:rsidR="005A644A" w:rsidRPr="005A644A">
        <w:rPr>
          <w:rFonts w:ascii="Arial" w:hAnsi="Arial"/>
          <w:sz w:val="21"/>
          <w:szCs w:val="21"/>
        </w:rPr>
        <w:t>misconduct,</w:t>
      </w:r>
      <w:r w:rsidRPr="005A644A">
        <w:rPr>
          <w:rFonts w:ascii="Arial" w:hAnsi="Arial"/>
          <w:sz w:val="21"/>
          <w:szCs w:val="21"/>
        </w:rPr>
        <w:t xml:space="preserve"> then you may appeal both the finding and the disciplinary action. The grounds for appeal are that the finding / disciplinary action imposed was unreasonable; that there is evidence that could not reasonably have been considered at the original hearing which could have materially affected the finding or decision on disciplinary action; that there was a breach of the procedures or other unfairness which could have materially affected the finding or decision on disciplinary action. </w:t>
      </w:r>
    </w:p>
    <w:p w14:paraId="238540E8" w14:textId="77777777" w:rsidR="00E5141A" w:rsidRDefault="00E5141A" w:rsidP="00CA2616">
      <w:pPr>
        <w:tabs>
          <w:tab w:val="num" w:pos="426"/>
        </w:tabs>
        <w:ind w:left="426" w:hanging="284"/>
        <w:jc w:val="both"/>
        <w:rPr>
          <w:rFonts w:ascii="Arial" w:hAnsi="Arial"/>
          <w:sz w:val="21"/>
          <w:szCs w:val="21"/>
        </w:rPr>
      </w:pPr>
    </w:p>
    <w:p w14:paraId="4A17DB1F"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In all cases the written notification of outcome of misconduct</w:t>
      </w:r>
      <w:r w:rsidR="00AD7595">
        <w:rPr>
          <w:rFonts w:ascii="Arial" w:hAnsi="Arial"/>
          <w:sz w:val="21"/>
          <w:szCs w:val="21"/>
        </w:rPr>
        <w:t xml:space="preserve"> proceedings under Regulation 43</w:t>
      </w:r>
      <w:r>
        <w:rPr>
          <w:rFonts w:ascii="Arial" w:hAnsi="Arial"/>
          <w:sz w:val="21"/>
          <w:szCs w:val="21"/>
        </w:rPr>
        <w:t xml:space="preserve"> Police (Conduct) Regulations 20</w:t>
      </w:r>
      <w:r w:rsidR="00AD7595">
        <w:rPr>
          <w:rFonts w:ascii="Arial" w:hAnsi="Arial"/>
          <w:sz w:val="21"/>
          <w:szCs w:val="21"/>
        </w:rPr>
        <w:t>20</w:t>
      </w:r>
      <w:r>
        <w:rPr>
          <w:rFonts w:ascii="Arial" w:hAnsi="Arial"/>
          <w:sz w:val="21"/>
          <w:szCs w:val="21"/>
        </w:rPr>
        <w:t xml:space="preserve"> shall include the details of the person to whom an appeal should be sent.</w:t>
      </w:r>
    </w:p>
    <w:p w14:paraId="103E221C" w14:textId="77777777" w:rsidR="00E5141A" w:rsidRDefault="00E5141A" w:rsidP="00CA2616">
      <w:pPr>
        <w:tabs>
          <w:tab w:val="num" w:pos="426"/>
        </w:tabs>
        <w:ind w:left="426" w:hanging="284"/>
        <w:jc w:val="both"/>
        <w:rPr>
          <w:rStyle w:val="Strong"/>
          <w:rFonts w:ascii="Arial" w:hAnsi="Arial"/>
          <w:b w:val="0"/>
          <w:bCs w:val="0"/>
          <w:sz w:val="21"/>
          <w:szCs w:val="21"/>
        </w:rPr>
      </w:pPr>
    </w:p>
    <w:p w14:paraId="3AAF4A96"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Any disciplinary action (outcome) shall have effect from the date on which you receive a copy of the</w:t>
      </w:r>
      <w:r w:rsidR="00AD7595">
        <w:rPr>
          <w:rFonts w:ascii="Arial" w:hAnsi="Arial"/>
          <w:sz w:val="21"/>
          <w:szCs w:val="21"/>
        </w:rPr>
        <w:t xml:space="preserve"> Regulation 43</w:t>
      </w:r>
      <w:r>
        <w:rPr>
          <w:rFonts w:ascii="Arial" w:hAnsi="Arial"/>
          <w:sz w:val="21"/>
          <w:szCs w:val="21"/>
        </w:rPr>
        <w:t xml:space="preserve"> Notice finding of the person(s) conducting the misconduct proceedings and the disciplinary action imposed. Where notification was given orally at the conclusion of the hearing, the disciplinary action (outcome) shall take effect from that date.</w:t>
      </w:r>
    </w:p>
    <w:p w14:paraId="71CD4218" w14:textId="77777777" w:rsidR="00E5141A" w:rsidRDefault="00E5141A" w:rsidP="00CA2616">
      <w:pPr>
        <w:tabs>
          <w:tab w:val="num" w:pos="426"/>
        </w:tabs>
        <w:ind w:left="426" w:hanging="284"/>
        <w:jc w:val="both"/>
        <w:rPr>
          <w:rFonts w:ascii="Arial" w:hAnsi="Arial"/>
          <w:sz w:val="21"/>
          <w:szCs w:val="21"/>
        </w:rPr>
      </w:pPr>
    </w:p>
    <w:p w14:paraId="6A6D783F" w14:textId="77777777" w:rsidR="00E5141A" w:rsidRDefault="00E5141A" w:rsidP="00CA2616">
      <w:pPr>
        <w:tabs>
          <w:tab w:val="num" w:pos="426"/>
        </w:tabs>
        <w:ind w:left="426" w:hanging="284"/>
        <w:jc w:val="both"/>
        <w:rPr>
          <w:rFonts w:ascii="Arial" w:hAnsi="Arial"/>
          <w:sz w:val="21"/>
          <w:szCs w:val="21"/>
        </w:rPr>
      </w:pPr>
    </w:p>
    <w:p w14:paraId="04AAE786"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 xml:space="preserve"> If the outcome was a written warning or final written </w:t>
      </w:r>
      <w:r w:rsidR="005A644A">
        <w:rPr>
          <w:rFonts w:ascii="Arial" w:hAnsi="Arial"/>
          <w:sz w:val="21"/>
          <w:szCs w:val="21"/>
        </w:rPr>
        <w:t>warning,</w:t>
      </w:r>
      <w:r w:rsidR="00AD7595">
        <w:rPr>
          <w:rFonts w:ascii="Arial" w:hAnsi="Arial"/>
          <w:sz w:val="21"/>
          <w:szCs w:val="21"/>
        </w:rPr>
        <w:t xml:space="preserve"> then a record of Regulation 43</w:t>
      </w:r>
      <w:r>
        <w:rPr>
          <w:rFonts w:ascii="Arial" w:hAnsi="Arial"/>
          <w:sz w:val="21"/>
          <w:szCs w:val="21"/>
        </w:rPr>
        <w:t xml:space="preserve"> notice shall be placed on your personal file until such time as the warning is expunged. </w:t>
      </w:r>
      <w:r>
        <w:rPr>
          <w:rFonts w:ascii="Arial" w:hAnsi="Arial"/>
          <w:b/>
          <w:bCs/>
          <w:sz w:val="21"/>
          <w:szCs w:val="21"/>
        </w:rPr>
        <w:t>A written warning shal</w:t>
      </w:r>
      <w:r w:rsidR="00892D12">
        <w:rPr>
          <w:rFonts w:ascii="Arial" w:hAnsi="Arial"/>
          <w:b/>
          <w:bCs/>
          <w:sz w:val="21"/>
          <w:szCs w:val="21"/>
        </w:rPr>
        <w:t>l remain live for a period of 18</w:t>
      </w:r>
      <w:r>
        <w:rPr>
          <w:rFonts w:ascii="Arial" w:hAnsi="Arial"/>
          <w:b/>
          <w:bCs/>
          <w:sz w:val="21"/>
          <w:szCs w:val="21"/>
        </w:rPr>
        <w:t xml:space="preserve"> months and a final written warning shall remai</w:t>
      </w:r>
      <w:r w:rsidR="00892D12">
        <w:rPr>
          <w:rFonts w:ascii="Arial" w:hAnsi="Arial"/>
          <w:b/>
          <w:bCs/>
          <w:sz w:val="21"/>
          <w:szCs w:val="21"/>
        </w:rPr>
        <w:t>n live for a period of 2 years</w:t>
      </w:r>
      <w:r>
        <w:rPr>
          <w:rFonts w:ascii="Arial" w:hAnsi="Arial"/>
          <w:b/>
          <w:bCs/>
          <w:sz w:val="21"/>
          <w:szCs w:val="21"/>
        </w:rPr>
        <w:t xml:space="preserve"> from the date on which it takes effect.</w:t>
      </w:r>
      <w:r>
        <w:rPr>
          <w:rFonts w:ascii="Arial" w:hAnsi="Arial"/>
          <w:sz w:val="21"/>
          <w:szCs w:val="21"/>
        </w:rPr>
        <w:t xml:space="preserve"> </w:t>
      </w:r>
    </w:p>
    <w:p w14:paraId="2B80C2F8" w14:textId="77777777" w:rsidR="00E5141A" w:rsidRDefault="00E5141A" w:rsidP="00CA2616">
      <w:pPr>
        <w:tabs>
          <w:tab w:val="num" w:pos="426"/>
        </w:tabs>
        <w:ind w:left="426" w:hanging="284"/>
        <w:jc w:val="both"/>
        <w:rPr>
          <w:rFonts w:ascii="Arial" w:hAnsi="Arial"/>
          <w:sz w:val="21"/>
          <w:szCs w:val="21"/>
        </w:rPr>
      </w:pPr>
    </w:p>
    <w:p w14:paraId="05C45BEB"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sz w:val="21"/>
          <w:szCs w:val="21"/>
        </w:rPr>
        <w:t>You should be aware that if you have a live final written warning and are subject to further misconduct proceedings then those proceedings shall be a misconduct hearing and you will be at risk of dismissal from the service.</w:t>
      </w:r>
    </w:p>
    <w:p w14:paraId="59070635" w14:textId="77777777" w:rsidR="00E5141A" w:rsidRDefault="00E5141A" w:rsidP="00CA2616">
      <w:pPr>
        <w:tabs>
          <w:tab w:val="num" w:pos="426"/>
        </w:tabs>
        <w:ind w:left="426" w:hanging="284"/>
        <w:jc w:val="both"/>
        <w:rPr>
          <w:rFonts w:ascii="Arial" w:hAnsi="Arial"/>
          <w:sz w:val="21"/>
          <w:szCs w:val="21"/>
        </w:rPr>
      </w:pPr>
    </w:p>
    <w:p w14:paraId="7D861629"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cs="Arial"/>
          <w:sz w:val="21"/>
          <w:szCs w:val="21"/>
        </w:rPr>
        <w:t>Subject to a written warning or final written warning being expunged, in cases of misconduct meetings or misconduct hearings where the outcome is a written warning or a final written warning, revelation of this information to the CPS may be required under Chapter 18 of the Disclosure Manual. Advice as to the question of revelation can be obtained from the Professional Standards Directorate. The Professional Standards Directorate will give you advice in relation to when the warning or final warning should be revealed</w:t>
      </w:r>
      <w:r w:rsidR="005A644A">
        <w:rPr>
          <w:rFonts w:ascii="Arial" w:hAnsi="Arial" w:cs="Arial"/>
          <w:sz w:val="21"/>
          <w:szCs w:val="21"/>
        </w:rPr>
        <w:t>.</w:t>
      </w:r>
    </w:p>
    <w:p w14:paraId="1C0D2D37" w14:textId="77777777" w:rsidR="00E5141A" w:rsidRDefault="00E5141A" w:rsidP="00CA2616">
      <w:pPr>
        <w:tabs>
          <w:tab w:val="num" w:pos="426"/>
        </w:tabs>
        <w:ind w:left="426" w:hanging="284"/>
        <w:jc w:val="both"/>
        <w:rPr>
          <w:rFonts w:ascii="Arial" w:hAnsi="Arial"/>
          <w:sz w:val="21"/>
          <w:szCs w:val="21"/>
        </w:rPr>
      </w:pPr>
    </w:p>
    <w:p w14:paraId="408C5672"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cs="Arial"/>
          <w:sz w:val="21"/>
          <w:szCs w:val="21"/>
        </w:rPr>
        <w:t>Revelation must, if applicable, be made by submission of a completed MG6B with each relevant witness statement provided.</w:t>
      </w:r>
    </w:p>
    <w:p w14:paraId="62DD277B" w14:textId="77777777" w:rsidR="00E5141A" w:rsidRDefault="00E5141A" w:rsidP="00CA2616">
      <w:pPr>
        <w:tabs>
          <w:tab w:val="num" w:pos="426"/>
        </w:tabs>
        <w:ind w:left="426" w:hanging="284"/>
        <w:jc w:val="both"/>
        <w:rPr>
          <w:rFonts w:ascii="Arial" w:hAnsi="Arial"/>
          <w:sz w:val="21"/>
          <w:szCs w:val="21"/>
        </w:rPr>
      </w:pPr>
    </w:p>
    <w:p w14:paraId="5940923E" w14:textId="77777777" w:rsidR="00E5141A" w:rsidRDefault="00E5141A" w:rsidP="00CA2616">
      <w:pPr>
        <w:numPr>
          <w:ilvl w:val="0"/>
          <w:numId w:val="2"/>
        </w:numPr>
        <w:tabs>
          <w:tab w:val="clear" w:pos="720"/>
          <w:tab w:val="num" w:pos="426"/>
        </w:tabs>
        <w:ind w:left="426" w:hanging="284"/>
        <w:jc w:val="both"/>
        <w:rPr>
          <w:rFonts w:ascii="Arial" w:hAnsi="Arial"/>
          <w:sz w:val="21"/>
          <w:szCs w:val="21"/>
        </w:rPr>
      </w:pPr>
      <w:r>
        <w:rPr>
          <w:rFonts w:ascii="Arial" w:hAnsi="Arial" w:cs="Arial"/>
          <w:sz w:val="21"/>
          <w:szCs w:val="21"/>
        </w:rPr>
        <w:t xml:space="preserve">You need to be aware of the potential impact of a failure to comply with the requirements of Chapter 18 of the Disclosure Manual. Where this is the case the result may be unfairness to the accused but also convictions that are vulnerable to appeal. Where a police officer fails to fulfil their </w:t>
      </w:r>
      <w:r w:rsidR="005A644A">
        <w:rPr>
          <w:rFonts w:ascii="Arial" w:hAnsi="Arial" w:cs="Arial"/>
          <w:sz w:val="21"/>
          <w:szCs w:val="21"/>
        </w:rPr>
        <w:t>obligations,</w:t>
      </w:r>
      <w:r>
        <w:rPr>
          <w:rFonts w:ascii="Arial" w:hAnsi="Arial" w:cs="Arial"/>
          <w:sz w:val="21"/>
          <w:szCs w:val="21"/>
        </w:rPr>
        <w:t xml:space="preserve"> this may result in misconduct proceedings being taken against them.</w:t>
      </w:r>
    </w:p>
    <w:p w14:paraId="1D373855" w14:textId="77777777" w:rsidR="00E5141A" w:rsidRDefault="00E5141A" w:rsidP="00CA2616">
      <w:pPr>
        <w:tabs>
          <w:tab w:val="num" w:pos="426"/>
        </w:tabs>
        <w:ind w:left="426" w:hanging="284"/>
        <w:jc w:val="both"/>
        <w:rPr>
          <w:rFonts w:ascii="Arial" w:hAnsi="Arial"/>
          <w:sz w:val="21"/>
          <w:szCs w:val="21"/>
        </w:rPr>
      </w:pPr>
    </w:p>
    <w:p w14:paraId="6A78C641" w14:textId="77777777" w:rsidR="0031101A" w:rsidRDefault="0031101A" w:rsidP="00CA2616">
      <w:pPr>
        <w:tabs>
          <w:tab w:val="num" w:pos="426"/>
        </w:tabs>
        <w:ind w:left="426" w:hanging="284"/>
      </w:pPr>
    </w:p>
    <w:sectPr w:rsidR="0031101A" w:rsidSect="00E5141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8ED2" w14:textId="77777777" w:rsidR="00CF2200" w:rsidRDefault="00CF2200" w:rsidP="00E5141A">
      <w:r>
        <w:separator/>
      </w:r>
    </w:p>
  </w:endnote>
  <w:endnote w:type="continuationSeparator" w:id="0">
    <w:p w14:paraId="3BD5428D" w14:textId="77777777" w:rsidR="00CF2200" w:rsidRDefault="00CF2200" w:rsidP="00E5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8A84" w14:textId="77777777" w:rsidR="00E5141A" w:rsidRDefault="00E5141A" w:rsidP="00E5141A">
    <w:pPr>
      <w:pStyle w:val="Footer"/>
      <w:rPr>
        <w:color w:val="000000"/>
        <w:sz w:val="17"/>
      </w:rPr>
    </w:pPr>
    <w:bookmarkStart w:id="13" w:name="TITUS1FooterEvenPages"/>
    <w:r w:rsidRPr="00E5141A">
      <w:rPr>
        <w:color w:val="000000"/>
        <w:sz w:val="17"/>
      </w:rPr>
      <w:t> </w:t>
    </w:r>
  </w:p>
  <w:bookmarkEnd w:id="13"/>
  <w:p w14:paraId="1B56D806" w14:textId="77777777" w:rsidR="00E5141A" w:rsidRDefault="00E5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D4BE" w14:textId="77777777" w:rsidR="00E5141A" w:rsidRDefault="00E5141A" w:rsidP="00E5141A">
    <w:pPr>
      <w:pStyle w:val="Footer"/>
      <w:rPr>
        <w:color w:val="000000"/>
        <w:sz w:val="17"/>
      </w:rPr>
    </w:pPr>
    <w:bookmarkStart w:id="14" w:name="TITUS1FooterPrimary"/>
    <w:r w:rsidRPr="00E5141A">
      <w:rPr>
        <w:color w:val="000000"/>
        <w:sz w:val="17"/>
      </w:rPr>
      <w:t> </w:t>
    </w:r>
  </w:p>
  <w:bookmarkEnd w:id="14"/>
  <w:p w14:paraId="06A33D64" w14:textId="77777777" w:rsidR="00E5141A" w:rsidRDefault="00E51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CF69" w14:textId="77777777" w:rsidR="00E5141A" w:rsidRDefault="00E5141A" w:rsidP="00E5141A">
    <w:pPr>
      <w:pStyle w:val="Footer"/>
      <w:rPr>
        <w:color w:val="000000"/>
        <w:sz w:val="17"/>
      </w:rPr>
    </w:pPr>
    <w:bookmarkStart w:id="16" w:name="TITUS1FooterFirstPage"/>
    <w:r w:rsidRPr="00E5141A">
      <w:rPr>
        <w:color w:val="000000"/>
        <w:sz w:val="17"/>
      </w:rPr>
      <w:t> </w:t>
    </w:r>
  </w:p>
  <w:bookmarkEnd w:id="16"/>
  <w:p w14:paraId="4D9BDF76" w14:textId="77777777" w:rsidR="00E5141A" w:rsidRDefault="00E5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2234" w14:textId="77777777" w:rsidR="00CF2200" w:rsidRDefault="00CF2200" w:rsidP="00E5141A">
      <w:r>
        <w:separator/>
      </w:r>
    </w:p>
  </w:footnote>
  <w:footnote w:type="continuationSeparator" w:id="0">
    <w:p w14:paraId="1BC2DB39" w14:textId="77777777" w:rsidR="00CF2200" w:rsidRDefault="00CF2200" w:rsidP="00E5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6D30" w14:textId="77777777" w:rsidR="00E5141A" w:rsidRDefault="00E5141A" w:rsidP="00E5141A">
    <w:pPr>
      <w:pStyle w:val="Header"/>
      <w:rPr>
        <w:color w:val="000000"/>
        <w:sz w:val="17"/>
      </w:rPr>
    </w:pPr>
    <w:bookmarkStart w:id="11" w:name="TITUS1HeaderEvenPages"/>
    <w:r w:rsidRPr="00E5141A">
      <w:rPr>
        <w:color w:val="000000"/>
        <w:sz w:val="17"/>
      </w:rPr>
      <w:t> </w:t>
    </w:r>
  </w:p>
  <w:bookmarkEnd w:id="11"/>
  <w:p w14:paraId="3CF3CBFD" w14:textId="77777777" w:rsidR="00E5141A" w:rsidRDefault="00E51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D8B" w14:textId="77777777" w:rsidR="00E5141A" w:rsidRDefault="00E5141A" w:rsidP="00E5141A">
    <w:pPr>
      <w:pStyle w:val="Header"/>
      <w:rPr>
        <w:color w:val="000000"/>
        <w:sz w:val="17"/>
      </w:rPr>
    </w:pPr>
    <w:bookmarkStart w:id="12" w:name="TITUS1HeaderPrimary"/>
    <w:r w:rsidRPr="00E5141A">
      <w:rPr>
        <w:color w:val="000000"/>
        <w:sz w:val="17"/>
      </w:rPr>
      <w:t> </w:t>
    </w:r>
  </w:p>
  <w:bookmarkEnd w:id="12"/>
  <w:p w14:paraId="5C105E58" w14:textId="77777777" w:rsidR="00E5141A" w:rsidRDefault="00E51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4691" w14:textId="77777777" w:rsidR="00E5141A" w:rsidRDefault="00E5141A" w:rsidP="00E5141A">
    <w:pPr>
      <w:pStyle w:val="Header"/>
      <w:rPr>
        <w:color w:val="000000"/>
        <w:sz w:val="17"/>
      </w:rPr>
    </w:pPr>
    <w:bookmarkStart w:id="15" w:name="TITUS1HeaderFirstPage"/>
    <w:r w:rsidRPr="00E5141A">
      <w:rPr>
        <w:color w:val="000000"/>
        <w:sz w:val="17"/>
      </w:rPr>
      <w:t> </w:t>
    </w:r>
  </w:p>
  <w:bookmarkEnd w:id="15"/>
  <w:p w14:paraId="260710FA" w14:textId="77777777" w:rsidR="00E5141A" w:rsidRDefault="00E51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EC3"/>
    <w:multiLevelType w:val="hybridMultilevel"/>
    <w:tmpl w:val="91504F7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B4A0E05"/>
    <w:multiLevelType w:val="hybridMultilevel"/>
    <w:tmpl w:val="FA4E0CE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2FB334B5"/>
    <w:multiLevelType w:val="hybridMultilevel"/>
    <w:tmpl w:val="7A80177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5D14FAD"/>
    <w:multiLevelType w:val="hybridMultilevel"/>
    <w:tmpl w:val="1D942C3E"/>
    <w:lvl w:ilvl="0" w:tplc="E4F664B0">
      <w:start w:val="1"/>
      <w:numFmt w:val="decimal"/>
      <w:lvlText w:val="%1."/>
      <w:lvlJc w:val="left"/>
      <w:pPr>
        <w:tabs>
          <w:tab w:val="num" w:pos="76"/>
        </w:tabs>
        <w:ind w:left="76" w:hanging="360"/>
      </w:pPr>
      <w:rPr>
        <w:rFonts w:hint="default"/>
        <w:b/>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4" w15:restartNumberingAfterBreak="0">
    <w:nsid w:val="396E6759"/>
    <w:multiLevelType w:val="hybridMultilevel"/>
    <w:tmpl w:val="018EFDFC"/>
    <w:lvl w:ilvl="0" w:tplc="49DCFF4A">
      <w:start w:val="1"/>
      <w:numFmt w:val="bullet"/>
      <w:lvlText w:val="•"/>
      <w:lvlJc w:val="left"/>
      <w:pPr>
        <w:ind w:left="720" w:hanging="360"/>
      </w:pPr>
    </w:lvl>
    <w:lvl w:ilvl="1" w:tplc="4B846DF6">
      <w:numFmt w:val="decimal"/>
      <w:lvlText w:val=""/>
      <w:lvlJc w:val="left"/>
    </w:lvl>
    <w:lvl w:ilvl="2" w:tplc="DC86C0F2">
      <w:numFmt w:val="decimal"/>
      <w:lvlText w:val=""/>
      <w:lvlJc w:val="left"/>
    </w:lvl>
    <w:lvl w:ilvl="3" w:tplc="AF946946">
      <w:numFmt w:val="decimal"/>
      <w:lvlText w:val=""/>
      <w:lvlJc w:val="left"/>
    </w:lvl>
    <w:lvl w:ilvl="4" w:tplc="FFC82868">
      <w:numFmt w:val="decimal"/>
      <w:lvlText w:val=""/>
      <w:lvlJc w:val="left"/>
    </w:lvl>
    <w:lvl w:ilvl="5" w:tplc="6812EBB8">
      <w:numFmt w:val="decimal"/>
      <w:lvlText w:val=""/>
      <w:lvlJc w:val="left"/>
    </w:lvl>
    <w:lvl w:ilvl="6" w:tplc="B2F054AE">
      <w:numFmt w:val="decimal"/>
      <w:lvlText w:val=""/>
      <w:lvlJc w:val="left"/>
    </w:lvl>
    <w:lvl w:ilvl="7" w:tplc="0F440C00">
      <w:numFmt w:val="decimal"/>
      <w:lvlText w:val=""/>
      <w:lvlJc w:val="left"/>
    </w:lvl>
    <w:lvl w:ilvl="8" w:tplc="DF4891B0">
      <w:numFmt w:val="decimal"/>
      <w:lvlText w:val=""/>
      <w:lvlJc w:val="left"/>
    </w:lvl>
  </w:abstractNum>
  <w:abstractNum w:abstractNumId="5" w15:restartNumberingAfterBreak="0">
    <w:nsid w:val="3C0667B1"/>
    <w:multiLevelType w:val="multilevel"/>
    <w:tmpl w:val="7E60CCEE"/>
    <w:lvl w:ilvl="0">
      <w:start w:val="9"/>
      <w:numFmt w:val="decimal"/>
      <w:lvlText w:val="%1"/>
      <w:lvlJc w:val="left"/>
      <w:pPr>
        <w:ind w:left="360" w:hanging="360"/>
      </w:pPr>
      <w:rPr>
        <w:rFonts w:hint="default"/>
      </w:rPr>
    </w:lvl>
    <w:lvl w:ilvl="1">
      <w:start w:val="6"/>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75374F3"/>
    <w:multiLevelType w:val="hybridMultilevel"/>
    <w:tmpl w:val="79FE941C"/>
    <w:lvl w:ilvl="0" w:tplc="B94AC198">
      <w:start w:val="2"/>
      <w:numFmt w:val="lowerLetter"/>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4B401B9F"/>
    <w:multiLevelType w:val="hybridMultilevel"/>
    <w:tmpl w:val="5FD4C342"/>
    <w:lvl w:ilvl="0" w:tplc="61486F86">
      <w:start w:val="1"/>
      <w:numFmt w:val="lowerLetter"/>
      <w:lvlText w:val="%1)"/>
      <w:lvlJc w:val="left"/>
      <w:pPr>
        <w:ind w:left="2160" w:hanging="360"/>
      </w:pPr>
      <w:rPr>
        <w:rFonts w:ascii="Garamond" w:eastAsia="Calibri" w:hAnsi="Garamond" w:cs="Times New Roman"/>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BFC35D4"/>
    <w:multiLevelType w:val="hybridMultilevel"/>
    <w:tmpl w:val="A83A5FB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66120DA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750C1B98"/>
    <w:multiLevelType w:val="hybridMultilevel"/>
    <w:tmpl w:val="73F29E4A"/>
    <w:lvl w:ilvl="0" w:tplc="B702765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7718199A"/>
    <w:multiLevelType w:val="hybridMultilevel"/>
    <w:tmpl w:val="A45E281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7AB37EC1"/>
    <w:multiLevelType w:val="hybridMultilevel"/>
    <w:tmpl w:val="0D942A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73806490">
    <w:abstractNumId w:val="3"/>
  </w:num>
  <w:num w:numId="2" w16cid:durableId="50036671">
    <w:abstractNumId w:val="12"/>
  </w:num>
  <w:num w:numId="3" w16cid:durableId="176235096">
    <w:abstractNumId w:val="2"/>
  </w:num>
  <w:num w:numId="4" w16cid:durableId="1421835155">
    <w:abstractNumId w:val="11"/>
  </w:num>
  <w:num w:numId="5" w16cid:durableId="40596461">
    <w:abstractNumId w:val="0"/>
  </w:num>
  <w:num w:numId="6" w16cid:durableId="2076123748">
    <w:abstractNumId w:val="1"/>
  </w:num>
  <w:num w:numId="7" w16cid:durableId="778261461">
    <w:abstractNumId w:val="10"/>
  </w:num>
  <w:num w:numId="8" w16cid:durableId="156069997">
    <w:abstractNumId w:val="8"/>
  </w:num>
  <w:num w:numId="9" w16cid:durableId="716051978">
    <w:abstractNumId w:val="6"/>
  </w:num>
  <w:num w:numId="10" w16cid:durableId="360203802">
    <w:abstractNumId w:val="7"/>
  </w:num>
  <w:num w:numId="11" w16cid:durableId="1219631633">
    <w:abstractNumId w:val="9"/>
  </w:num>
  <w:num w:numId="12" w16cid:durableId="1040279436">
    <w:abstractNumId w:val="5"/>
  </w:num>
  <w:num w:numId="13" w16cid:durableId="139882144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B9"/>
    <w:rsid w:val="0007666D"/>
    <w:rsid w:val="000A4831"/>
    <w:rsid w:val="000E4125"/>
    <w:rsid w:val="00140A25"/>
    <w:rsid w:val="00140D08"/>
    <w:rsid w:val="001615EC"/>
    <w:rsid w:val="001B276D"/>
    <w:rsid w:val="001E3420"/>
    <w:rsid w:val="001F575A"/>
    <w:rsid w:val="002407DF"/>
    <w:rsid w:val="00252670"/>
    <w:rsid w:val="0027495E"/>
    <w:rsid w:val="002879B9"/>
    <w:rsid w:val="002879BA"/>
    <w:rsid w:val="002B0E9A"/>
    <w:rsid w:val="002E37DF"/>
    <w:rsid w:val="0031101A"/>
    <w:rsid w:val="00311BFF"/>
    <w:rsid w:val="003129B5"/>
    <w:rsid w:val="00392E31"/>
    <w:rsid w:val="003C4CFB"/>
    <w:rsid w:val="00424992"/>
    <w:rsid w:val="00457388"/>
    <w:rsid w:val="00496EA9"/>
    <w:rsid w:val="004A53ED"/>
    <w:rsid w:val="004C2B8E"/>
    <w:rsid w:val="004C4AEA"/>
    <w:rsid w:val="005459B7"/>
    <w:rsid w:val="00557B67"/>
    <w:rsid w:val="005A644A"/>
    <w:rsid w:val="005A7688"/>
    <w:rsid w:val="005D1375"/>
    <w:rsid w:val="005F5592"/>
    <w:rsid w:val="0064206F"/>
    <w:rsid w:val="006B5A8B"/>
    <w:rsid w:val="006B5C46"/>
    <w:rsid w:val="00736057"/>
    <w:rsid w:val="007D0048"/>
    <w:rsid w:val="00833064"/>
    <w:rsid w:val="00892D12"/>
    <w:rsid w:val="00953AA2"/>
    <w:rsid w:val="00962B98"/>
    <w:rsid w:val="00965938"/>
    <w:rsid w:val="009A4782"/>
    <w:rsid w:val="009D2BA5"/>
    <w:rsid w:val="009D5FDE"/>
    <w:rsid w:val="00A142B8"/>
    <w:rsid w:val="00A2649A"/>
    <w:rsid w:val="00AD7595"/>
    <w:rsid w:val="00B9519B"/>
    <w:rsid w:val="00C135E4"/>
    <w:rsid w:val="00C57E97"/>
    <w:rsid w:val="00C73D45"/>
    <w:rsid w:val="00CA2616"/>
    <w:rsid w:val="00CD3507"/>
    <w:rsid w:val="00CD5028"/>
    <w:rsid w:val="00CE3F4D"/>
    <w:rsid w:val="00CF2200"/>
    <w:rsid w:val="00D52368"/>
    <w:rsid w:val="00D65463"/>
    <w:rsid w:val="00DB460D"/>
    <w:rsid w:val="00DD3326"/>
    <w:rsid w:val="00DF36F0"/>
    <w:rsid w:val="00E01588"/>
    <w:rsid w:val="00E21504"/>
    <w:rsid w:val="00E5141A"/>
    <w:rsid w:val="00E73803"/>
    <w:rsid w:val="00F0111B"/>
    <w:rsid w:val="00FC1B80"/>
    <w:rsid w:val="00FC62D8"/>
    <w:rsid w:val="00FC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3B14"/>
  <w15:chartTrackingRefBased/>
  <w15:docId w15:val="{36B0E52D-1F93-4DB9-9054-52E3E95D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5141A"/>
    <w:pPr>
      <w:keepNext/>
      <w:jc w:val="center"/>
      <w:outlineLvl w:val="1"/>
    </w:pPr>
    <w:rPr>
      <w:rFonts w:ascii="Arial" w:hAnsi="Arial" w:cs="Arial"/>
      <w:b/>
      <w:sz w:val="29"/>
      <w:szCs w:val="29"/>
    </w:rPr>
  </w:style>
  <w:style w:type="paragraph" w:styleId="Heading3">
    <w:name w:val="heading 3"/>
    <w:basedOn w:val="Normal"/>
    <w:next w:val="Normal"/>
    <w:link w:val="Heading3Char"/>
    <w:qFormat/>
    <w:rsid w:val="00E5141A"/>
    <w:pPr>
      <w:keepNext/>
      <w:jc w:val="center"/>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41A"/>
    <w:pPr>
      <w:tabs>
        <w:tab w:val="center" w:pos="4513"/>
        <w:tab w:val="right" w:pos="9026"/>
      </w:tabs>
    </w:pPr>
  </w:style>
  <w:style w:type="character" w:customStyle="1" w:styleId="HeaderChar">
    <w:name w:val="Header Char"/>
    <w:basedOn w:val="DefaultParagraphFont"/>
    <w:link w:val="Header"/>
    <w:uiPriority w:val="99"/>
    <w:rsid w:val="00E5141A"/>
  </w:style>
  <w:style w:type="paragraph" w:styleId="Footer">
    <w:name w:val="footer"/>
    <w:basedOn w:val="Normal"/>
    <w:link w:val="FooterChar"/>
    <w:uiPriority w:val="99"/>
    <w:unhideWhenUsed/>
    <w:rsid w:val="00E5141A"/>
    <w:pPr>
      <w:tabs>
        <w:tab w:val="center" w:pos="4513"/>
        <w:tab w:val="right" w:pos="9026"/>
      </w:tabs>
    </w:pPr>
  </w:style>
  <w:style w:type="character" w:customStyle="1" w:styleId="FooterChar">
    <w:name w:val="Footer Char"/>
    <w:basedOn w:val="DefaultParagraphFont"/>
    <w:link w:val="Footer"/>
    <w:uiPriority w:val="99"/>
    <w:rsid w:val="00E5141A"/>
  </w:style>
  <w:style w:type="character" w:customStyle="1" w:styleId="Heading2Char">
    <w:name w:val="Heading 2 Char"/>
    <w:basedOn w:val="DefaultParagraphFont"/>
    <w:link w:val="Heading2"/>
    <w:rsid w:val="00E5141A"/>
    <w:rPr>
      <w:rFonts w:ascii="Arial" w:eastAsia="Times New Roman" w:hAnsi="Arial" w:cs="Arial"/>
      <w:b/>
      <w:sz w:val="29"/>
      <w:szCs w:val="29"/>
    </w:rPr>
  </w:style>
  <w:style w:type="character" w:customStyle="1" w:styleId="Heading3Char">
    <w:name w:val="Heading 3 Char"/>
    <w:basedOn w:val="DefaultParagraphFont"/>
    <w:link w:val="Heading3"/>
    <w:rsid w:val="00E5141A"/>
    <w:rPr>
      <w:rFonts w:ascii="Arial" w:eastAsia="Times New Roman" w:hAnsi="Arial" w:cs="Arial"/>
      <w:b/>
      <w:bCs/>
      <w:szCs w:val="20"/>
    </w:rPr>
  </w:style>
  <w:style w:type="character" w:styleId="Strong">
    <w:name w:val="Strong"/>
    <w:qFormat/>
    <w:rsid w:val="00E5141A"/>
    <w:rPr>
      <w:b/>
      <w:bCs/>
    </w:rPr>
  </w:style>
  <w:style w:type="paragraph" w:styleId="BodyText2">
    <w:name w:val="Body Text 2"/>
    <w:basedOn w:val="Normal"/>
    <w:link w:val="BodyText2Char"/>
    <w:rsid w:val="00E5141A"/>
    <w:pPr>
      <w:jc w:val="center"/>
    </w:pPr>
    <w:rPr>
      <w:rFonts w:ascii="Arial" w:hAnsi="Arial" w:cs="Arial"/>
      <w:b/>
      <w:sz w:val="29"/>
      <w:szCs w:val="29"/>
    </w:rPr>
  </w:style>
  <w:style w:type="character" w:customStyle="1" w:styleId="BodyText2Char">
    <w:name w:val="Body Text 2 Char"/>
    <w:basedOn w:val="DefaultParagraphFont"/>
    <w:link w:val="BodyText2"/>
    <w:rsid w:val="00E5141A"/>
    <w:rPr>
      <w:rFonts w:ascii="Arial" w:eastAsia="Times New Roman" w:hAnsi="Arial" w:cs="Arial"/>
      <w:b/>
      <w:sz w:val="29"/>
      <w:szCs w:val="29"/>
    </w:rPr>
  </w:style>
  <w:style w:type="paragraph" w:styleId="ListParagraph">
    <w:name w:val="List Paragraph"/>
    <w:basedOn w:val="Normal"/>
    <w:qFormat/>
    <w:rsid w:val="00AD7595"/>
    <w:pPr>
      <w:ind w:left="720"/>
      <w:contextualSpacing/>
    </w:pPr>
  </w:style>
  <w:style w:type="paragraph" w:styleId="BalloonText">
    <w:name w:val="Balloon Text"/>
    <w:basedOn w:val="Normal"/>
    <w:link w:val="BalloonTextChar"/>
    <w:uiPriority w:val="99"/>
    <w:semiHidden/>
    <w:unhideWhenUsed/>
    <w:rsid w:val="00161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EC"/>
    <w:rPr>
      <w:rFonts w:ascii="Segoe UI" w:eastAsia="Times New Roman" w:hAnsi="Segoe UI" w:cs="Segoe UI"/>
      <w:sz w:val="18"/>
      <w:szCs w:val="18"/>
    </w:rPr>
  </w:style>
  <w:style w:type="paragraph" w:styleId="NoSpacing">
    <w:name w:val="No Spacing"/>
    <w:uiPriority w:val="1"/>
    <w:qFormat/>
    <w:rsid w:val="001F575A"/>
    <w:pPr>
      <w:spacing w:after="0" w:line="240" w:lineRule="auto"/>
    </w:pPr>
    <w:rPr>
      <w:rFonts w:ascii="Times New Roman" w:eastAsia="Calibri" w:hAnsi="Times New Roman" w:cs="Times New Roman"/>
      <w:sz w:val="24"/>
      <w:szCs w:val="24"/>
    </w:rPr>
  </w:style>
  <w:style w:type="paragraph" w:customStyle="1" w:styleId="Default">
    <w:name w:val="Default"/>
    <w:rsid w:val="00C57E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2962">
      <w:bodyDiv w:val="1"/>
      <w:marLeft w:val="0"/>
      <w:marRight w:val="0"/>
      <w:marTop w:val="0"/>
      <w:marBottom w:val="0"/>
      <w:divBdr>
        <w:top w:val="none" w:sz="0" w:space="0" w:color="auto"/>
        <w:left w:val="none" w:sz="0" w:space="0" w:color="auto"/>
        <w:bottom w:val="none" w:sz="0" w:space="0" w:color="auto"/>
        <w:right w:val="none" w:sz="0" w:space="0" w:color="auto"/>
      </w:divBdr>
    </w:div>
    <w:div w:id="16504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522\OneDrive%20-%20North%20Yorkshire%20Police\My%20Desktop\Templates\Regulation%2043%20-%20Report%20from%20Chair%20to%20AA%20(Gross%20Misconduct%20Hearing)%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16AFBAF0F73B44BEA96475E609D9D6" ma:contentTypeVersion="1" ma:contentTypeDescription="Create a new document." ma:contentTypeScope="" ma:versionID="e88bd3d0ca22cd3acee53b537d301384">
  <xsd:schema xmlns:xsd="http://www.w3.org/2001/XMLSchema" xmlns:xs="http://www.w3.org/2001/XMLSchema" xmlns:p="http://schemas.microsoft.com/office/2006/metadata/properties" xmlns:ns2="957534cd-78ac-4ae2-b22d-9797a5008b6a" targetNamespace="http://schemas.microsoft.com/office/2006/metadata/properties" ma:root="true" ma:fieldsID="b19707ae8f13190f722c540672cbcdb5" ns2:_="">
    <xsd:import namespace="957534cd-78ac-4ae2-b22d-9797a5008b6a"/>
    <xsd:element name="properties">
      <xsd:complexType>
        <xsd:sequence>
          <xsd:element name="documentManagement">
            <xsd:complexType>
              <xsd:all>
                <xsd:element ref="ns2:_dlc_DocId" minOccurs="0"/>
                <xsd:element ref="ns2:_dlc_DocIdUrl" minOccurs="0"/>
                <xsd:element ref="ns2:_dlc_DocIdPersistId" minOccurs="0"/>
                <xsd:element ref="ns2:Retention_x0020_Review_x0020_Date" minOccurs="0"/>
                <xsd:element ref="ns2:Government_x0020_Security_x0020_Classification"/>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534cd-78ac-4ae2-b22d-9797a5008b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Review_x0020_Date" ma:index="11" nillable="true" ma:displayName="Retention Review Date" ma:format="DateOnly" ma:internalName="Retention_x0020_Review_x0020_Date" ma:readOnly="false">
      <xsd:simpleType>
        <xsd:restriction base="dms:DateTime"/>
      </xsd:simpleType>
    </xsd:element>
    <xsd:element name="Government_x0020_Security_x0020_Classification" ma:index="12" ma:displayName="Government Security Classification" ma:default="Official" ma:format="Dropdown" ma:internalName="Government_x0020_Security_x0020_Classification">
      <xsd:simpleType>
        <xsd:restriction base="dms:Choice">
          <xsd:enumeration value="Official"/>
          <xsd:enumeration value="Official Sensitive"/>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overnment_x0020_Security_x0020_Classification xmlns="957534cd-78ac-4ae2-b22d-9797a5008b6a">Official</Government_x0020_Security_x0020_Classification>
    <Retention_x0020_Review_x0020_Date xmlns="957534cd-78ac-4ae2-b22d-9797a5008b6a" xsi:nil="true"/>
    <_dlc_DocId xmlns="957534cd-78ac-4ae2-b22d-9797a5008b6a">2VKW3ZX32X6S-1664322615-261</_dlc_DocId>
    <_dlc_DocIdUrl xmlns="957534cd-78ac-4ae2-b22d-9797a5008b6a">
      <Url>http://nypsites/professional-standards/_layouts/15/DocIdRedir.aspx?ID=2VKW3ZX32X6S-1664322615-261</Url>
      <Description>2VKW3ZX32X6S-1664322615-261</Description>
    </_dlc_DocIdUrl>
  </documentManagement>
</p:properties>
</file>

<file path=customXml/itemProps1.xml><?xml version="1.0" encoding="utf-8"?>
<ds:datastoreItem xmlns:ds="http://schemas.openxmlformats.org/officeDocument/2006/customXml" ds:itemID="{523B5433-8CD8-4683-A422-51BFA2337439}">
  <ds:schemaRefs>
    <ds:schemaRef ds:uri="http://schemas.microsoft.com/sharepoint/v3/contenttype/forms"/>
  </ds:schemaRefs>
</ds:datastoreItem>
</file>

<file path=customXml/itemProps2.xml><?xml version="1.0" encoding="utf-8"?>
<ds:datastoreItem xmlns:ds="http://schemas.openxmlformats.org/officeDocument/2006/customXml" ds:itemID="{950F8D2C-92BD-4EED-A370-D43380F9C3F6}">
  <ds:schemaRefs>
    <ds:schemaRef ds:uri="http://schemas.microsoft.com/sharepoint/events"/>
  </ds:schemaRefs>
</ds:datastoreItem>
</file>

<file path=customXml/itemProps3.xml><?xml version="1.0" encoding="utf-8"?>
<ds:datastoreItem xmlns:ds="http://schemas.openxmlformats.org/officeDocument/2006/customXml" ds:itemID="{3B20ED70-D446-41F3-8446-99E72CDD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534cd-78ac-4ae2-b22d-9797a500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4ACAE-507C-4B04-B4A0-8E535C8D27C1}">
  <ds:schemaRefs>
    <ds:schemaRef ds:uri="http://schemas.openxmlformats.org/officeDocument/2006/bibliography"/>
  </ds:schemaRefs>
</ds:datastoreItem>
</file>

<file path=customXml/itemProps5.xml><?xml version="1.0" encoding="utf-8"?>
<ds:datastoreItem xmlns:ds="http://schemas.openxmlformats.org/officeDocument/2006/customXml" ds:itemID="{923692BF-B098-4591-A2B8-07A4BD6609BC}">
  <ds:schemaRefs>
    <ds:schemaRef ds:uri="http://schemas.microsoft.com/office/2006/metadata/properties"/>
    <ds:schemaRef ds:uri="http://schemas.microsoft.com/office/infopath/2007/PartnerControls"/>
    <ds:schemaRef ds:uri="957534cd-78ac-4ae2-b22d-9797a5008b6a"/>
  </ds:schemaRefs>
</ds:datastoreItem>
</file>

<file path=docProps/app.xml><?xml version="1.0" encoding="utf-8"?>
<Properties xmlns="http://schemas.openxmlformats.org/officeDocument/2006/extended-properties" xmlns:vt="http://schemas.openxmlformats.org/officeDocument/2006/docPropsVTypes">
  <Template>Regulation 43 - Report from Chair to AA (Gross Misconduct Hearing) V2</Template>
  <TotalTime>1</TotalTime>
  <Pages>25</Pages>
  <Words>11635</Words>
  <Characters>66321</Characters>
  <Application>Microsoft Office Word</Application>
  <DocSecurity>4</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North Yorkshire Police</Company>
  <LinksUpToDate>false</LinksUpToDate>
  <CharactersWithSpaces>77801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Dalby, Christopher</dc:creator>
  <cp:keywords/>
  <dc:description/>
  <cp:lastModifiedBy>Dalby, Christopher</cp:lastModifiedBy>
  <cp:revision>2</cp:revision>
  <cp:lastPrinted>2021-02-10T17:00:00Z</cp:lastPrinted>
  <dcterms:created xsi:type="dcterms:W3CDTF">2026-07-01T10:01:00Z</dcterms:created>
  <dcterms:modified xsi:type="dcterms:W3CDTF">2026-07-01T10:01:00Z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4b49129f-ff5c-4c32-a196-4429d7588b8f</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2023-03-15T11:21:44Z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e2857191-64d3-423f-b7fe-46e9117f494a</vt:lpwstr>
  </property>
  <property fmtid="{D5CDD505-2E9C-101B-9397-08002B2CF9AE}" pid="10" name="MSIP_Label_3c3f51d1-bd89-4ee9-a78a-494f589fb33f_ContentBits">
    <vt:lpwstr>0</vt:lpwstr>
  </property>
  <property fmtid="{D5CDD505-2E9C-101B-9397-08002B2CF9AE}" pid="11" name="ContentTypeId">
    <vt:lpwstr>0x0101001316AFBAF0F73B44BEA96475E609D9D6</vt:lpwstr>
  </property>
  <property fmtid="{D5CDD505-2E9C-101B-9397-08002B2CF9AE}" pid="12" name="_dlc_DocIdItemGuid">
    <vt:lpwstr>c7a875d3-362e-4e34-bcc4-4a90c1859fd3</vt:lpwstr>
  </property>
</Properties>
</file>